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ook w:val="04A0" w:firstRow="1" w:lastRow="0" w:firstColumn="1" w:lastColumn="0" w:noHBand="0" w:noVBand="1"/>
      </w:tblPr>
      <w:tblGrid>
        <w:gridCol w:w="2970"/>
        <w:gridCol w:w="4958"/>
        <w:gridCol w:w="6348"/>
      </w:tblGrid>
      <w:tr w:rsidR="00796105" w:rsidRPr="00796105" w14:paraId="4D661C3B" w14:textId="77777777" w:rsidTr="00CD58AD">
        <w:tc>
          <w:tcPr>
            <w:tcW w:w="2970" w:type="dxa"/>
            <w:shd w:val="clear" w:color="auto" w:fill="D9D9D9" w:themeFill="background1" w:themeFillShade="D9"/>
          </w:tcPr>
          <w:p w14:paraId="0CD5B368" w14:textId="77777777" w:rsidR="004825AC" w:rsidRPr="00796105" w:rsidRDefault="004825AC" w:rsidP="009F3099">
            <w:pPr>
              <w:rPr>
                <w:rFonts w:asciiTheme="minorHAnsi" w:hAnsiTheme="minorHAnsi" w:cstheme="minorHAnsi"/>
                <w:b/>
                <w:sz w:val="22"/>
              </w:rPr>
            </w:pPr>
            <w:bookmarkStart w:id="0" w:name="_GoBack"/>
            <w:bookmarkEnd w:id="0"/>
          </w:p>
        </w:tc>
        <w:tc>
          <w:tcPr>
            <w:tcW w:w="4958" w:type="dxa"/>
            <w:shd w:val="clear" w:color="auto" w:fill="D9D9D9" w:themeFill="background1" w:themeFillShade="D9"/>
          </w:tcPr>
          <w:p w14:paraId="7D50653C" w14:textId="77777777" w:rsidR="004825AC" w:rsidRPr="00796105" w:rsidRDefault="00185DE0" w:rsidP="009F3099">
            <w:pPr>
              <w:rPr>
                <w:rFonts w:asciiTheme="minorHAnsi" w:hAnsiTheme="minorHAnsi" w:cstheme="minorHAnsi"/>
                <w:b/>
                <w:sz w:val="22"/>
              </w:rPr>
            </w:pPr>
            <w:r w:rsidRPr="00796105">
              <w:rPr>
                <w:rFonts w:asciiTheme="minorHAnsi" w:hAnsiTheme="minorHAnsi" w:cstheme="minorHAnsi"/>
                <w:b/>
                <w:sz w:val="22"/>
              </w:rPr>
              <w:t xml:space="preserve">Bereich </w:t>
            </w:r>
          </w:p>
        </w:tc>
        <w:tc>
          <w:tcPr>
            <w:tcW w:w="6348" w:type="dxa"/>
            <w:shd w:val="clear" w:color="auto" w:fill="D9D9D9" w:themeFill="background1" w:themeFillShade="D9"/>
          </w:tcPr>
          <w:p w14:paraId="1048A171" w14:textId="77777777" w:rsidR="004825AC" w:rsidRPr="00796105" w:rsidRDefault="00DA752D" w:rsidP="009F3099">
            <w:pPr>
              <w:rPr>
                <w:rFonts w:asciiTheme="minorHAnsi" w:hAnsiTheme="minorHAnsi" w:cstheme="minorHAnsi"/>
                <w:b/>
                <w:sz w:val="22"/>
              </w:rPr>
            </w:pPr>
            <w:r w:rsidRPr="00796105">
              <w:rPr>
                <w:rFonts w:asciiTheme="minorHAnsi" w:hAnsiTheme="minorHAnsi" w:cstheme="minorHAnsi"/>
                <w:b/>
                <w:sz w:val="22"/>
              </w:rPr>
              <w:t>Antworten der Verwaltung</w:t>
            </w:r>
          </w:p>
        </w:tc>
      </w:tr>
      <w:tr w:rsidR="00796105" w:rsidRPr="00796105" w14:paraId="0B3A8A3D" w14:textId="77777777" w:rsidTr="00CD58AD">
        <w:tc>
          <w:tcPr>
            <w:tcW w:w="2970" w:type="dxa"/>
          </w:tcPr>
          <w:p w14:paraId="6155D567" w14:textId="77777777" w:rsidR="004825AC" w:rsidRPr="00FE1CD2" w:rsidRDefault="00FE1CD2" w:rsidP="009F3099">
            <w:pPr>
              <w:rPr>
                <w:rFonts w:asciiTheme="minorHAnsi" w:hAnsiTheme="minorHAnsi" w:cstheme="minorHAnsi"/>
                <w:b/>
                <w:sz w:val="22"/>
              </w:rPr>
            </w:pPr>
            <w:r w:rsidRPr="00FE1CD2">
              <w:rPr>
                <w:rFonts w:asciiTheme="minorHAnsi" w:hAnsiTheme="minorHAnsi" w:cstheme="minorHAnsi"/>
                <w:b/>
                <w:sz w:val="22"/>
              </w:rPr>
              <w:t>Haushaltssatzung</w:t>
            </w:r>
          </w:p>
        </w:tc>
        <w:tc>
          <w:tcPr>
            <w:tcW w:w="4958" w:type="dxa"/>
          </w:tcPr>
          <w:p w14:paraId="34E8C5AF" w14:textId="77777777" w:rsidR="00BF61C7" w:rsidRPr="0061285E" w:rsidRDefault="00BF61C7" w:rsidP="0061285E">
            <w:pPr>
              <w:rPr>
                <w:rFonts w:asciiTheme="minorHAnsi" w:hAnsiTheme="minorHAnsi" w:cstheme="minorHAnsi"/>
                <w:sz w:val="22"/>
              </w:rPr>
            </w:pPr>
            <w:r w:rsidRPr="0061285E">
              <w:rPr>
                <w:rFonts w:asciiTheme="minorHAnsi" w:hAnsiTheme="minorHAnsi" w:cstheme="minorHAnsi"/>
                <w:sz w:val="22"/>
              </w:rPr>
              <w:t>Seite 1 Bitte um Erläuterungen zu §1 ...</w:t>
            </w:r>
          </w:p>
          <w:p w14:paraId="60F48850" w14:textId="77777777" w:rsidR="00BF61C7" w:rsidRPr="0061285E" w:rsidRDefault="00BF61C7" w:rsidP="0061285E">
            <w:pPr>
              <w:rPr>
                <w:rFonts w:asciiTheme="minorHAnsi" w:hAnsiTheme="minorHAnsi" w:cstheme="minorHAnsi"/>
                <w:sz w:val="22"/>
              </w:rPr>
            </w:pPr>
            <w:r w:rsidRPr="0061285E">
              <w:rPr>
                <w:rFonts w:asciiTheme="minorHAnsi" w:hAnsiTheme="minorHAnsi" w:cstheme="minorHAnsi"/>
                <w:sz w:val="22"/>
              </w:rPr>
              <w:t>Pos. 27 Gesamtbetrag der Erträge 500 EUR</w:t>
            </w:r>
          </w:p>
          <w:p w14:paraId="201E58AE" w14:textId="77777777" w:rsidR="00BF61C7" w:rsidRPr="0061285E" w:rsidRDefault="00BF61C7" w:rsidP="0061285E">
            <w:pPr>
              <w:rPr>
                <w:rFonts w:asciiTheme="minorHAnsi" w:hAnsiTheme="minorHAnsi" w:cstheme="minorHAnsi"/>
                <w:sz w:val="22"/>
              </w:rPr>
            </w:pPr>
            <w:r w:rsidRPr="0061285E">
              <w:rPr>
                <w:rFonts w:asciiTheme="minorHAnsi" w:hAnsiTheme="minorHAnsi" w:cstheme="minorHAnsi"/>
                <w:sz w:val="22"/>
              </w:rPr>
              <w:t>Pos. 31 Einzahlungen aus Finanzierungstätigkeit 4.550.000 EUR</w:t>
            </w:r>
          </w:p>
          <w:p w14:paraId="473CC91A" w14:textId="77777777" w:rsidR="004825AC" w:rsidRPr="0061285E" w:rsidRDefault="00BF61C7" w:rsidP="0061285E">
            <w:pPr>
              <w:rPr>
                <w:rFonts w:asciiTheme="minorHAnsi" w:hAnsiTheme="minorHAnsi" w:cstheme="minorHAnsi"/>
                <w:sz w:val="22"/>
              </w:rPr>
            </w:pPr>
            <w:r w:rsidRPr="0061285E">
              <w:rPr>
                <w:rFonts w:asciiTheme="minorHAnsi" w:hAnsiTheme="minorHAnsi" w:cstheme="minorHAnsi"/>
                <w:sz w:val="22"/>
              </w:rPr>
              <w:t>Pos. 32 Auszahlungen aus Finanzierungstätigkeit 431.850 EUR</w:t>
            </w:r>
          </w:p>
        </w:tc>
        <w:tc>
          <w:tcPr>
            <w:tcW w:w="6348" w:type="dxa"/>
          </w:tcPr>
          <w:p w14:paraId="01FBC5A3" w14:textId="77777777" w:rsidR="003761F2" w:rsidRPr="00D508E9" w:rsidRDefault="0061285E" w:rsidP="001678D9">
            <w:pPr>
              <w:rPr>
                <w:rFonts w:asciiTheme="minorHAnsi" w:hAnsiTheme="minorHAnsi" w:cstheme="minorHAnsi"/>
                <w:sz w:val="22"/>
              </w:rPr>
            </w:pPr>
            <w:r w:rsidRPr="00D508E9">
              <w:rPr>
                <w:rFonts w:asciiTheme="minorHAnsi" w:hAnsiTheme="minorHAnsi" w:cstheme="minorHAnsi"/>
                <w:sz w:val="22"/>
              </w:rPr>
              <w:t>Die erwarteten Spenden in Höhe von 500 EUR gehören nicht zum ordentlichen, sondern zum außerordentlichen Ergebnis. Auf Seite 36 des Vorberichts (oben) ist dieser Ertrag erläutert.</w:t>
            </w:r>
          </w:p>
          <w:p w14:paraId="32D9B3DD" w14:textId="77777777" w:rsidR="0061285E" w:rsidRPr="00D508E9" w:rsidRDefault="0061285E" w:rsidP="001678D9">
            <w:pPr>
              <w:rPr>
                <w:rFonts w:asciiTheme="minorHAnsi" w:hAnsiTheme="minorHAnsi" w:cstheme="minorHAnsi"/>
                <w:sz w:val="22"/>
              </w:rPr>
            </w:pPr>
            <w:r w:rsidRPr="00D508E9">
              <w:rPr>
                <w:rFonts w:asciiTheme="minorHAnsi" w:hAnsiTheme="minorHAnsi" w:cstheme="minorHAnsi"/>
                <w:sz w:val="22"/>
              </w:rPr>
              <w:t>Die Einzahlungen aus Finanzierungstätigkeit in Höhe von 4.550.000 EUR sind die beiden geplanten Kreditaufnahmen (900.000 EUR + 3.650.000 EUR) im Bereich des Regiebetriebes, erläutert auf Seite 62 und 63</w:t>
            </w:r>
            <w:r w:rsidR="003D4F25">
              <w:rPr>
                <w:rFonts w:asciiTheme="minorHAnsi" w:hAnsiTheme="minorHAnsi" w:cstheme="minorHAnsi"/>
                <w:sz w:val="22"/>
              </w:rPr>
              <w:t xml:space="preserve">. </w:t>
            </w:r>
          </w:p>
          <w:p w14:paraId="64D60139" w14:textId="77777777" w:rsidR="0061285E" w:rsidRPr="00D508E9" w:rsidRDefault="0061285E" w:rsidP="001678D9">
            <w:pPr>
              <w:rPr>
                <w:rFonts w:asciiTheme="minorHAnsi" w:hAnsiTheme="minorHAnsi" w:cstheme="minorHAnsi"/>
                <w:sz w:val="22"/>
              </w:rPr>
            </w:pPr>
            <w:r w:rsidRPr="00D508E9">
              <w:rPr>
                <w:rFonts w:asciiTheme="minorHAnsi" w:hAnsiTheme="minorHAnsi" w:cstheme="minorHAnsi"/>
                <w:sz w:val="22"/>
              </w:rPr>
              <w:t>Die Auszahlungen aus Finanzierungstätigkeit ist die</w:t>
            </w:r>
            <w:r w:rsidR="003D4F25">
              <w:rPr>
                <w:rFonts w:asciiTheme="minorHAnsi" w:hAnsiTheme="minorHAnsi" w:cstheme="minorHAnsi"/>
                <w:sz w:val="22"/>
              </w:rPr>
              <w:t xml:space="preserve"> Summe aller Darlehenstilgungen aus Investitionsdarlehen.</w:t>
            </w:r>
          </w:p>
          <w:p w14:paraId="00F9D3AF" w14:textId="77777777" w:rsidR="0061285E" w:rsidRPr="00D508E9" w:rsidRDefault="0061285E" w:rsidP="001678D9">
            <w:pPr>
              <w:rPr>
                <w:rFonts w:asciiTheme="minorHAnsi" w:hAnsiTheme="minorHAnsi" w:cstheme="minorHAnsi"/>
                <w:sz w:val="22"/>
              </w:rPr>
            </w:pPr>
          </w:p>
        </w:tc>
      </w:tr>
      <w:tr w:rsidR="00796105" w:rsidRPr="00796105" w14:paraId="71E98AFF" w14:textId="77777777" w:rsidTr="00CD58AD">
        <w:tc>
          <w:tcPr>
            <w:tcW w:w="2970" w:type="dxa"/>
          </w:tcPr>
          <w:p w14:paraId="5FD5F956" w14:textId="77777777" w:rsidR="005F11B2" w:rsidRPr="00FE1CD2" w:rsidRDefault="00FE1CD2" w:rsidP="009F3099">
            <w:pPr>
              <w:rPr>
                <w:rFonts w:asciiTheme="minorHAnsi" w:hAnsiTheme="minorHAnsi" w:cstheme="minorHAnsi"/>
                <w:b/>
                <w:sz w:val="22"/>
              </w:rPr>
            </w:pPr>
            <w:r w:rsidRPr="00FE1CD2">
              <w:rPr>
                <w:rFonts w:asciiTheme="minorHAnsi" w:hAnsiTheme="minorHAnsi" w:cstheme="minorHAnsi"/>
                <w:b/>
                <w:sz w:val="22"/>
              </w:rPr>
              <w:t>Produktbereichsplanübersicht</w:t>
            </w:r>
          </w:p>
        </w:tc>
        <w:tc>
          <w:tcPr>
            <w:tcW w:w="4958" w:type="dxa"/>
          </w:tcPr>
          <w:p w14:paraId="2ECB3FE8" w14:textId="77777777" w:rsidR="00BF61C7" w:rsidRPr="0061285E" w:rsidRDefault="00BF61C7" w:rsidP="0061285E">
            <w:pPr>
              <w:rPr>
                <w:rFonts w:asciiTheme="minorHAnsi" w:hAnsiTheme="minorHAnsi" w:cstheme="minorHAnsi"/>
                <w:sz w:val="22"/>
              </w:rPr>
            </w:pPr>
            <w:r w:rsidRPr="0061285E">
              <w:rPr>
                <w:rFonts w:asciiTheme="minorHAnsi" w:hAnsiTheme="minorHAnsi" w:cstheme="minorHAnsi"/>
                <w:sz w:val="22"/>
              </w:rPr>
              <w:t>3 Bitte um Erläuterungen Rubrik Nr. 1000</w:t>
            </w:r>
          </w:p>
          <w:p w14:paraId="465F7967" w14:textId="77777777" w:rsidR="00BF61C7" w:rsidRPr="0061285E" w:rsidRDefault="00BF61C7" w:rsidP="0061285E">
            <w:pPr>
              <w:rPr>
                <w:rFonts w:asciiTheme="minorHAnsi" w:hAnsiTheme="minorHAnsi" w:cstheme="minorHAnsi"/>
                <w:sz w:val="22"/>
              </w:rPr>
            </w:pPr>
            <w:r w:rsidRPr="0061285E">
              <w:rPr>
                <w:rFonts w:asciiTheme="minorHAnsi" w:hAnsiTheme="minorHAnsi" w:cstheme="minorHAnsi"/>
                <w:sz w:val="22"/>
              </w:rPr>
              <w:t>Summe Aufw. nach ILV 6.816.900 ... Plus vs. Vorjahr 932.050 EUR?</w:t>
            </w:r>
          </w:p>
          <w:p w14:paraId="57C14141" w14:textId="77777777" w:rsidR="00BF61C7" w:rsidRPr="0061285E" w:rsidRDefault="00BF61C7" w:rsidP="0061285E">
            <w:pPr>
              <w:rPr>
                <w:rFonts w:asciiTheme="minorHAnsi" w:hAnsiTheme="minorHAnsi" w:cstheme="minorHAnsi"/>
                <w:sz w:val="22"/>
              </w:rPr>
            </w:pPr>
            <w:r w:rsidRPr="0061285E">
              <w:rPr>
                <w:rFonts w:asciiTheme="minorHAnsi" w:hAnsiTheme="minorHAnsi" w:cstheme="minorHAnsi"/>
                <w:sz w:val="22"/>
              </w:rPr>
              <w:t>Bitte um Erläuterungen Rubrik Nr. 1700</w:t>
            </w:r>
          </w:p>
          <w:p w14:paraId="2BF1367A" w14:textId="77777777" w:rsidR="005F11B2" w:rsidRPr="00796105" w:rsidRDefault="00BF61C7" w:rsidP="0061285E">
            <w:pPr>
              <w:rPr>
                <w:rFonts w:asciiTheme="minorHAnsi" w:hAnsiTheme="minorHAnsi" w:cstheme="minorHAnsi"/>
                <w:sz w:val="22"/>
              </w:rPr>
            </w:pPr>
            <w:r w:rsidRPr="0061285E">
              <w:rPr>
                <w:rFonts w:asciiTheme="minorHAnsi" w:hAnsiTheme="minorHAnsi" w:cstheme="minorHAnsi"/>
                <w:sz w:val="22"/>
              </w:rPr>
              <w:t>Summe Aufw. nach ILV 868.050 ... Minus vs. Vorjahr 85.650 EUR?</w:t>
            </w:r>
          </w:p>
        </w:tc>
        <w:tc>
          <w:tcPr>
            <w:tcW w:w="6348" w:type="dxa"/>
          </w:tcPr>
          <w:p w14:paraId="5FC3B452" w14:textId="77777777" w:rsidR="005F11B2" w:rsidRPr="00002961" w:rsidRDefault="00EE7ED7" w:rsidP="00880A1B">
            <w:pPr>
              <w:tabs>
                <w:tab w:val="left" w:pos="2905"/>
              </w:tabs>
              <w:rPr>
                <w:rFonts w:asciiTheme="minorHAnsi" w:hAnsiTheme="minorHAnsi" w:cstheme="minorHAnsi"/>
                <w:sz w:val="22"/>
              </w:rPr>
            </w:pPr>
            <w:r>
              <w:rPr>
                <w:rFonts w:asciiTheme="minorHAnsi" w:hAnsiTheme="minorHAnsi" w:cstheme="minorHAnsi"/>
                <w:sz w:val="22"/>
              </w:rPr>
              <w:t xml:space="preserve">Bei der Rubrik 1000 ist eine Steigerung von 5.884.850 EUR um 932.050 EUR auf nunmehr 6.816.900 EUR ersichtlich. Hier werden die Aufwendungen der Produkte </w:t>
            </w:r>
            <w:r w:rsidR="003E37AE">
              <w:rPr>
                <w:rFonts w:asciiTheme="minorHAnsi" w:hAnsiTheme="minorHAnsi" w:cstheme="minorHAnsi"/>
                <w:sz w:val="22"/>
              </w:rPr>
              <w:t xml:space="preserve">Kitas </w:t>
            </w:r>
            <w:r w:rsidR="005C291F">
              <w:rPr>
                <w:rFonts w:asciiTheme="minorHAnsi" w:hAnsiTheme="minorHAnsi" w:cstheme="minorHAnsi"/>
                <w:sz w:val="22"/>
              </w:rPr>
              <w:t xml:space="preserve">(ohne Liegenschaften) </w:t>
            </w:r>
            <w:r w:rsidR="003E37AE">
              <w:rPr>
                <w:rFonts w:asciiTheme="minorHAnsi" w:hAnsiTheme="minorHAnsi" w:cstheme="minorHAnsi"/>
                <w:sz w:val="22"/>
              </w:rPr>
              <w:t xml:space="preserve">und Jugendpflege addiert. </w:t>
            </w:r>
            <w:r w:rsidR="005C291F">
              <w:rPr>
                <w:rFonts w:asciiTheme="minorHAnsi" w:hAnsiTheme="minorHAnsi" w:cstheme="minorHAnsi"/>
                <w:sz w:val="22"/>
              </w:rPr>
              <w:t xml:space="preserve">Die Steigerung ist u.a. verursacht durch die Zuschüsse an Kitas in Trägerschaft (+ </w:t>
            </w:r>
            <w:r w:rsidR="005C291F" w:rsidRPr="005C291F">
              <w:rPr>
                <w:rFonts w:asciiTheme="minorHAnsi" w:hAnsiTheme="minorHAnsi" w:cstheme="minorHAnsi"/>
                <w:sz w:val="22"/>
              </w:rPr>
              <w:t>599</w:t>
            </w:r>
            <w:r w:rsidR="005C291F">
              <w:rPr>
                <w:rFonts w:asciiTheme="minorHAnsi" w:hAnsiTheme="minorHAnsi" w:cstheme="minorHAnsi"/>
                <w:sz w:val="22"/>
              </w:rPr>
              <w:t>.</w:t>
            </w:r>
            <w:r w:rsidR="005C291F" w:rsidRPr="005C291F">
              <w:rPr>
                <w:rFonts w:asciiTheme="minorHAnsi" w:hAnsiTheme="minorHAnsi" w:cstheme="minorHAnsi"/>
                <w:sz w:val="22"/>
              </w:rPr>
              <w:t>600</w:t>
            </w:r>
            <w:r w:rsidR="005C291F">
              <w:rPr>
                <w:rFonts w:asciiTheme="minorHAnsi" w:hAnsiTheme="minorHAnsi" w:cstheme="minorHAnsi"/>
                <w:sz w:val="22"/>
              </w:rPr>
              <w:t xml:space="preserve"> EUR) und die Personalkosten für eigene Kitas (+ </w:t>
            </w:r>
            <w:r w:rsidR="005C291F" w:rsidRPr="005C291F">
              <w:rPr>
                <w:rFonts w:asciiTheme="minorHAnsi" w:hAnsiTheme="minorHAnsi" w:cstheme="minorHAnsi"/>
                <w:sz w:val="22"/>
              </w:rPr>
              <w:t>284</w:t>
            </w:r>
            <w:r w:rsidR="005C291F">
              <w:rPr>
                <w:rFonts w:asciiTheme="minorHAnsi" w:hAnsiTheme="minorHAnsi" w:cstheme="minorHAnsi"/>
                <w:sz w:val="22"/>
              </w:rPr>
              <w:t>.</w:t>
            </w:r>
            <w:r w:rsidR="005C291F" w:rsidRPr="005C291F">
              <w:rPr>
                <w:rFonts w:asciiTheme="minorHAnsi" w:hAnsiTheme="minorHAnsi" w:cstheme="minorHAnsi"/>
                <w:sz w:val="22"/>
              </w:rPr>
              <w:t>100</w:t>
            </w:r>
            <w:r w:rsidR="005C291F">
              <w:rPr>
                <w:rFonts w:asciiTheme="minorHAnsi" w:hAnsiTheme="minorHAnsi" w:cstheme="minorHAnsi"/>
                <w:sz w:val="22"/>
              </w:rPr>
              <w:t xml:space="preserve">). Bei der Rubik 1700 </w:t>
            </w:r>
            <w:r w:rsidR="00841BA7">
              <w:rPr>
                <w:rFonts w:asciiTheme="minorHAnsi" w:hAnsiTheme="minorHAnsi" w:cstheme="minorHAnsi"/>
                <w:sz w:val="22"/>
              </w:rPr>
              <w:t xml:space="preserve">ist eine Minderung von 953.700 EUR um 85.650 EUR auf 868.050 EUR ersichtlich. Hier werden die Aufwendungen der Produkte Grünanlagen, Bäche und Gräben, Friedhöfe, Natur- u. Landschaftspflege und Gemeindewald addiert. Die Minderung </w:t>
            </w:r>
            <w:r w:rsidR="006B6BF7">
              <w:rPr>
                <w:rFonts w:asciiTheme="minorHAnsi" w:hAnsiTheme="minorHAnsi" w:cstheme="minorHAnsi"/>
                <w:sz w:val="22"/>
              </w:rPr>
              <w:t xml:space="preserve">der Aufwendungen </w:t>
            </w:r>
            <w:r w:rsidR="00880A1B">
              <w:rPr>
                <w:rFonts w:asciiTheme="minorHAnsi" w:hAnsiTheme="minorHAnsi" w:cstheme="minorHAnsi"/>
                <w:sz w:val="22"/>
              </w:rPr>
              <w:t>ist vor allem auf das Produkt Friedhöfe (-70.850) zurückzuführen, in 2020 war alleine die Sanierung der Friedhofsmauer mit 60.000 EUR eine große Position die in 2021 nicht mehr anfällt.</w:t>
            </w:r>
          </w:p>
        </w:tc>
      </w:tr>
      <w:tr w:rsidR="00796105" w:rsidRPr="00796105" w14:paraId="1FDCD420" w14:textId="77777777" w:rsidTr="00CD58AD">
        <w:tc>
          <w:tcPr>
            <w:tcW w:w="2970" w:type="dxa"/>
          </w:tcPr>
          <w:p w14:paraId="27865758" w14:textId="77777777" w:rsidR="004825AC" w:rsidRPr="00FE1CD2" w:rsidRDefault="00FE1CD2" w:rsidP="009F3099">
            <w:pPr>
              <w:rPr>
                <w:rFonts w:asciiTheme="minorHAnsi" w:hAnsiTheme="minorHAnsi" w:cstheme="minorHAnsi"/>
                <w:b/>
                <w:sz w:val="22"/>
              </w:rPr>
            </w:pPr>
            <w:r w:rsidRPr="00FE1CD2">
              <w:rPr>
                <w:rFonts w:asciiTheme="minorHAnsi" w:hAnsiTheme="minorHAnsi" w:cstheme="minorHAnsi"/>
                <w:b/>
                <w:sz w:val="22"/>
              </w:rPr>
              <w:t>Finanzstatusbericht</w:t>
            </w:r>
          </w:p>
        </w:tc>
        <w:tc>
          <w:tcPr>
            <w:tcW w:w="4958" w:type="dxa"/>
          </w:tcPr>
          <w:p w14:paraId="67D18470" w14:textId="77777777" w:rsidR="00BF61C7" w:rsidRPr="0061285E" w:rsidRDefault="00BF61C7" w:rsidP="0061285E">
            <w:pPr>
              <w:rPr>
                <w:rFonts w:asciiTheme="minorHAnsi" w:hAnsiTheme="minorHAnsi" w:cstheme="minorHAnsi"/>
                <w:sz w:val="22"/>
              </w:rPr>
            </w:pPr>
            <w:r w:rsidRPr="0061285E">
              <w:rPr>
                <w:rFonts w:asciiTheme="minorHAnsi" w:hAnsiTheme="minorHAnsi" w:cstheme="minorHAnsi"/>
                <w:sz w:val="22"/>
              </w:rPr>
              <w:t>6 Einwohnerzahl 2018 - 2019 identisch? Zufall?</w:t>
            </w:r>
          </w:p>
          <w:p w14:paraId="6BD2A2BD" w14:textId="77777777" w:rsidR="004825AC" w:rsidRPr="00796105" w:rsidRDefault="004825AC" w:rsidP="0061285E">
            <w:pPr>
              <w:tabs>
                <w:tab w:val="left" w:pos="4308"/>
              </w:tabs>
              <w:rPr>
                <w:rFonts w:asciiTheme="minorHAnsi" w:hAnsiTheme="minorHAnsi" w:cstheme="minorHAnsi"/>
                <w:sz w:val="22"/>
              </w:rPr>
            </w:pPr>
          </w:p>
        </w:tc>
        <w:tc>
          <w:tcPr>
            <w:tcW w:w="6348" w:type="dxa"/>
          </w:tcPr>
          <w:p w14:paraId="0ABA15A3" w14:textId="77777777" w:rsidR="001D1EA5" w:rsidRPr="00002961" w:rsidRDefault="00916146" w:rsidP="001678D9">
            <w:pPr>
              <w:pStyle w:val="Default"/>
              <w:rPr>
                <w:rFonts w:asciiTheme="minorHAnsi" w:hAnsiTheme="minorHAnsi" w:cstheme="minorHAnsi"/>
                <w:sz w:val="22"/>
              </w:rPr>
            </w:pPr>
            <w:r>
              <w:rPr>
                <w:rFonts w:asciiTheme="minorHAnsi" w:hAnsiTheme="minorHAnsi" w:cstheme="minorHAnsi"/>
                <w:sz w:val="22"/>
              </w:rPr>
              <w:t>Die Einwohnerzahlen sind korrekt eingetragen.</w:t>
            </w:r>
          </w:p>
        </w:tc>
      </w:tr>
      <w:tr w:rsidR="00916146" w:rsidRPr="00796105" w14:paraId="7005923F" w14:textId="77777777" w:rsidTr="00CD58AD">
        <w:tc>
          <w:tcPr>
            <w:tcW w:w="2970" w:type="dxa"/>
          </w:tcPr>
          <w:p w14:paraId="75C29528" w14:textId="77777777" w:rsidR="00916146" w:rsidRPr="00FE1CD2" w:rsidRDefault="00916146" w:rsidP="009F3099">
            <w:pPr>
              <w:rPr>
                <w:rFonts w:asciiTheme="minorHAnsi" w:hAnsiTheme="minorHAnsi" w:cstheme="minorHAnsi"/>
                <w:b/>
                <w:sz w:val="22"/>
              </w:rPr>
            </w:pPr>
            <w:r w:rsidRPr="00FE1CD2">
              <w:rPr>
                <w:rFonts w:asciiTheme="minorHAnsi" w:hAnsiTheme="minorHAnsi" w:cstheme="minorHAnsi"/>
                <w:b/>
                <w:sz w:val="22"/>
              </w:rPr>
              <w:t>Finanzstatusbericht</w:t>
            </w:r>
          </w:p>
        </w:tc>
        <w:tc>
          <w:tcPr>
            <w:tcW w:w="4958" w:type="dxa"/>
          </w:tcPr>
          <w:p w14:paraId="44E10EF3" w14:textId="77777777" w:rsidR="00916146" w:rsidRPr="0061285E" w:rsidRDefault="00916146" w:rsidP="0061285E">
            <w:pPr>
              <w:tabs>
                <w:tab w:val="left" w:pos="4308"/>
              </w:tabs>
              <w:rPr>
                <w:rFonts w:asciiTheme="minorHAnsi" w:hAnsiTheme="minorHAnsi" w:cstheme="minorHAnsi"/>
                <w:sz w:val="22"/>
              </w:rPr>
            </w:pPr>
            <w:r w:rsidRPr="0061285E">
              <w:rPr>
                <w:rFonts w:asciiTheme="minorHAnsi" w:hAnsiTheme="minorHAnsi" w:cstheme="minorHAnsi"/>
                <w:sz w:val="22"/>
              </w:rPr>
              <w:t>13 Auf welcher Grundlage basieren die Planungen der Erträge aus Gemeindeanteil EKSt,</w:t>
            </w:r>
          </w:p>
          <w:p w14:paraId="09075E04" w14:textId="77777777" w:rsidR="00916146" w:rsidRPr="0061285E" w:rsidRDefault="00916146" w:rsidP="0061285E">
            <w:pPr>
              <w:tabs>
                <w:tab w:val="left" w:pos="4308"/>
              </w:tabs>
              <w:rPr>
                <w:rFonts w:asciiTheme="minorHAnsi" w:hAnsiTheme="minorHAnsi" w:cstheme="minorHAnsi"/>
                <w:sz w:val="22"/>
              </w:rPr>
            </w:pPr>
            <w:r w:rsidRPr="0061285E">
              <w:rPr>
                <w:rFonts w:asciiTheme="minorHAnsi" w:hAnsiTheme="minorHAnsi" w:cstheme="minorHAnsi"/>
                <w:sz w:val="22"/>
              </w:rPr>
              <w:t>Gemeindeanteil an USt, Gewerbesteuer?</w:t>
            </w:r>
          </w:p>
          <w:p w14:paraId="7AAE7BD8" w14:textId="77777777" w:rsidR="00916146" w:rsidRPr="0061285E" w:rsidRDefault="00916146" w:rsidP="0061285E">
            <w:pPr>
              <w:tabs>
                <w:tab w:val="left" w:pos="4308"/>
              </w:tabs>
              <w:rPr>
                <w:rFonts w:asciiTheme="minorHAnsi" w:hAnsiTheme="minorHAnsi" w:cstheme="minorHAnsi"/>
                <w:sz w:val="22"/>
              </w:rPr>
            </w:pPr>
            <w:r w:rsidRPr="0061285E">
              <w:rPr>
                <w:rFonts w:asciiTheme="minorHAnsi" w:hAnsiTheme="minorHAnsi" w:cstheme="minorHAnsi"/>
                <w:sz w:val="22"/>
              </w:rPr>
              <w:t>Warum ist im Verlauf der Ausschlag der USt in 2021 so gravierend?</w:t>
            </w:r>
          </w:p>
        </w:tc>
        <w:tc>
          <w:tcPr>
            <w:tcW w:w="6348" w:type="dxa"/>
          </w:tcPr>
          <w:p w14:paraId="12D1F6BF" w14:textId="77777777" w:rsidR="00916146" w:rsidRDefault="00886080" w:rsidP="0088608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w:t>
            </w:r>
            <w:r w:rsidRPr="0061285E">
              <w:rPr>
                <w:rFonts w:asciiTheme="minorHAnsi" w:hAnsiTheme="minorHAnsi" w:cstheme="minorHAnsi"/>
                <w:color w:val="auto"/>
                <w:sz w:val="22"/>
                <w:szCs w:val="22"/>
              </w:rPr>
              <w:t xml:space="preserve">ie Planungen der </w:t>
            </w:r>
            <w:r>
              <w:rPr>
                <w:rFonts w:asciiTheme="minorHAnsi" w:hAnsiTheme="minorHAnsi" w:cstheme="minorHAnsi"/>
                <w:color w:val="auto"/>
                <w:sz w:val="22"/>
                <w:szCs w:val="22"/>
              </w:rPr>
              <w:t>Erträge aus Gemeindeanteil Einkommensteuer und Umsatzsteuer basieren auf den Orientierungsdaten, siehe Seite 34 Haushaltsplan, Seite 51 und 52. Auch auf Seite 52 steht: „</w:t>
            </w:r>
            <w:r w:rsidRPr="00886080">
              <w:rPr>
                <w:rFonts w:asciiTheme="minorHAnsi" w:hAnsiTheme="minorHAnsi" w:cstheme="minorHAnsi"/>
                <w:color w:val="auto"/>
                <w:sz w:val="22"/>
                <w:szCs w:val="22"/>
              </w:rPr>
              <w:t>Die Orientierungsdaten weisen einen Zuwachs von 8,5% aus.“</w:t>
            </w:r>
            <w:r>
              <w:rPr>
                <w:rFonts w:asciiTheme="minorHAnsi" w:hAnsiTheme="minorHAnsi" w:cstheme="minorHAnsi"/>
                <w:color w:val="auto"/>
                <w:sz w:val="22"/>
                <w:szCs w:val="22"/>
              </w:rPr>
              <w:t xml:space="preserve"> betreffend Umsatzsteueranstieg.</w:t>
            </w:r>
          </w:p>
          <w:p w14:paraId="1BF3B8CF" w14:textId="77777777" w:rsidR="00886080" w:rsidRPr="00886080" w:rsidRDefault="00886080" w:rsidP="00886080">
            <w:pPr>
              <w:pStyle w:val="Default"/>
              <w:rPr>
                <w:rFonts w:asciiTheme="minorHAnsi" w:hAnsiTheme="minorHAnsi" w:cstheme="minorHAnsi"/>
                <w:color w:val="auto"/>
                <w:sz w:val="22"/>
                <w:szCs w:val="22"/>
              </w:rPr>
            </w:pPr>
          </w:p>
        </w:tc>
      </w:tr>
      <w:tr w:rsidR="001678D9" w:rsidRPr="00796105" w14:paraId="6FAD1B93" w14:textId="77777777" w:rsidTr="00CD58AD">
        <w:tc>
          <w:tcPr>
            <w:tcW w:w="2970" w:type="dxa"/>
          </w:tcPr>
          <w:p w14:paraId="20C86BCE" w14:textId="77777777" w:rsidR="001678D9" w:rsidRDefault="001678D9" w:rsidP="009F3099">
            <w:pPr>
              <w:rPr>
                <w:rFonts w:asciiTheme="minorHAnsi" w:hAnsiTheme="minorHAnsi" w:cstheme="minorHAnsi"/>
                <w:b/>
                <w:sz w:val="22"/>
              </w:rPr>
            </w:pPr>
            <w:r>
              <w:rPr>
                <w:rFonts w:asciiTheme="minorHAnsi" w:hAnsiTheme="minorHAnsi" w:cstheme="minorHAnsi"/>
                <w:b/>
                <w:sz w:val="22"/>
              </w:rPr>
              <w:t>Sanierungskonzept AWS</w:t>
            </w:r>
          </w:p>
        </w:tc>
        <w:tc>
          <w:tcPr>
            <w:tcW w:w="4958" w:type="dxa"/>
          </w:tcPr>
          <w:p w14:paraId="43DC8D7C" w14:textId="77777777" w:rsidR="001678D9" w:rsidRPr="00632EAB" w:rsidRDefault="00BF61C7" w:rsidP="00973A22">
            <w:pPr>
              <w:tabs>
                <w:tab w:val="left" w:pos="4308"/>
              </w:tabs>
              <w:rPr>
                <w:rFonts w:asciiTheme="minorHAnsi" w:hAnsiTheme="minorHAnsi" w:cstheme="minorHAnsi"/>
                <w:sz w:val="22"/>
              </w:rPr>
            </w:pPr>
            <w:r w:rsidRPr="00973A22">
              <w:rPr>
                <w:rFonts w:asciiTheme="minorHAnsi" w:hAnsiTheme="minorHAnsi" w:cstheme="minorHAnsi"/>
                <w:sz w:val="22"/>
              </w:rPr>
              <w:t>20 Präsentation inkl. Stetteritzring, hier kein Stetteritzring?</w:t>
            </w:r>
          </w:p>
        </w:tc>
        <w:tc>
          <w:tcPr>
            <w:tcW w:w="6348" w:type="dxa"/>
          </w:tcPr>
          <w:p w14:paraId="7F2CAB1B" w14:textId="77777777" w:rsidR="00E802E4" w:rsidRPr="00002961" w:rsidRDefault="00FB6D15" w:rsidP="00FB6D15">
            <w:pPr>
              <w:tabs>
                <w:tab w:val="left" w:pos="4308"/>
              </w:tabs>
              <w:rPr>
                <w:rFonts w:asciiTheme="minorHAnsi" w:hAnsiTheme="minorHAnsi" w:cstheme="minorHAnsi"/>
                <w:sz w:val="22"/>
              </w:rPr>
            </w:pPr>
            <w:r>
              <w:rPr>
                <w:rFonts w:asciiTheme="minorHAnsi" w:hAnsiTheme="minorHAnsi" w:cstheme="minorHAnsi"/>
                <w:sz w:val="22"/>
              </w:rPr>
              <w:t>Siehe hierzu Antwort zu Seite 48 „</w:t>
            </w:r>
            <w:r w:rsidRPr="00A979D8">
              <w:rPr>
                <w:rFonts w:asciiTheme="minorHAnsi" w:hAnsiTheme="minorHAnsi" w:cstheme="minorHAnsi"/>
                <w:sz w:val="22"/>
              </w:rPr>
              <w:t>Sanierung Teilbereich Straßenoberfläche Stetteritzring</w:t>
            </w:r>
            <w:r>
              <w:rPr>
                <w:rFonts w:asciiTheme="minorHAnsi" w:hAnsiTheme="minorHAnsi" w:cstheme="minorHAnsi"/>
                <w:sz w:val="22"/>
              </w:rPr>
              <w:t>“</w:t>
            </w:r>
            <w:r w:rsidRPr="00E802E4">
              <w:rPr>
                <w:rFonts w:asciiTheme="minorHAnsi" w:hAnsiTheme="minorHAnsi" w:cstheme="minorHAnsi"/>
                <w:sz w:val="22"/>
              </w:rPr>
              <w:t xml:space="preserve"> </w:t>
            </w:r>
            <w:r>
              <w:rPr>
                <w:rFonts w:asciiTheme="minorHAnsi" w:hAnsiTheme="minorHAnsi" w:cstheme="minorHAnsi"/>
                <w:sz w:val="22"/>
              </w:rPr>
              <w:t>(weiter unten).</w:t>
            </w:r>
          </w:p>
        </w:tc>
      </w:tr>
      <w:tr w:rsidR="00796105" w:rsidRPr="00796105" w14:paraId="32F04BA1" w14:textId="77777777" w:rsidTr="00CD58AD">
        <w:tc>
          <w:tcPr>
            <w:tcW w:w="2970" w:type="dxa"/>
          </w:tcPr>
          <w:p w14:paraId="5F07BE7A" w14:textId="77777777" w:rsidR="004825AC" w:rsidRPr="00FE1CD2" w:rsidRDefault="001678D9" w:rsidP="009F3099">
            <w:pPr>
              <w:rPr>
                <w:rFonts w:asciiTheme="minorHAnsi" w:hAnsiTheme="minorHAnsi" w:cstheme="minorHAnsi"/>
                <w:b/>
                <w:sz w:val="22"/>
              </w:rPr>
            </w:pPr>
            <w:r>
              <w:rPr>
                <w:rFonts w:asciiTheme="minorHAnsi" w:hAnsiTheme="minorHAnsi" w:cstheme="minorHAnsi"/>
                <w:b/>
                <w:sz w:val="22"/>
              </w:rPr>
              <w:lastRenderedPageBreak/>
              <w:t xml:space="preserve">Vorbericht zum </w:t>
            </w:r>
            <w:r w:rsidR="00FE1CD2" w:rsidRPr="00FE1CD2">
              <w:rPr>
                <w:rFonts w:asciiTheme="minorHAnsi" w:hAnsiTheme="minorHAnsi" w:cstheme="minorHAnsi"/>
                <w:b/>
                <w:sz w:val="22"/>
              </w:rPr>
              <w:t>Haushaltsplan</w:t>
            </w:r>
          </w:p>
        </w:tc>
        <w:tc>
          <w:tcPr>
            <w:tcW w:w="4958" w:type="dxa"/>
          </w:tcPr>
          <w:p w14:paraId="472333B3" w14:textId="77777777" w:rsidR="004825AC" w:rsidRPr="00796105" w:rsidRDefault="00A979D8" w:rsidP="00632EAB">
            <w:pPr>
              <w:rPr>
                <w:rFonts w:asciiTheme="minorHAnsi" w:hAnsiTheme="minorHAnsi" w:cstheme="minorHAnsi"/>
                <w:sz w:val="22"/>
              </w:rPr>
            </w:pPr>
            <w:r>
              <w:rPr>
                <w:rFonts w:asciiTheme="minorHAnsi" w:hAnsiTheme="minorHAnsi" w:cstheme="minorHAnsi"/>
                <w:sz w:val="22"/>
              </w:rPr>
              <w:t xml:space="preserve">35 </w:t>
            </w:r>
            <w:r w:rsidRPr="00A979D8">
              <w:rPr>
                <w:rFonts w:asciiTheme="minorHAnsi" w:hAnsiTheme="minorHAnsi" w:cstheme="minorHAnsi"/>
                <w:sz w:val="22"/>
              </w:rPr>
              <w:t>Bitte nochmals um detaillierte Erläuterungen, warum kein HH-Sicherungskonzept erforderlich ist. Gerne auch samt Anlagen oder Verweisen zum Finan</w:t>
            </w:r>
            <w:r>
              <w:rPr>
                <w:rFonts w:asciiTheme="minorHAnsi" w:hAnsiTheme="minorHAnsi" w:cstheme="minorHAnsi"/>
                <w:sz w:val="22"/>
              </w:rPr>
              <w:t>z</w:t>
            </w:r>
            <w:r w:rsidRPr="00A979D8">
              <w:rPr>
                <w:rFonts w:asciiTheme="minorHAnsi" w:hAnsiTheme="minorHAnsi" w:cstheme="minorHAnsi"/>
                <w:sz w:val="22"/>
              </w:rPr>
              <w:t>planungserlass.</w:t>
            </w:r>
          </w:p>
        </w:tc>
        <w:tc>
          <w:tcPr>
            <w:tcW w:w="6348" w:type="dxa"/>
          </w:tcPr>
          <w:p w14:paraId="2C832AA7" w14:textId="77777777" w:rsidR="001D1EA5" w:rsidRDefault="008266D0" w:rsidP="005F7F3C">
            <w:pPr>
              <w:pStyle w:val="Default"/>
              <w:rPr>
                <w:rFonts w:asciiTheme="minorHAnsi" w:hAnsiTheme="minorHAnsi" w:cstheme="minorHAnsi"/>
                <w:sz w:val="22"/>
                <w:szCs w:val="22"/>
              </w:rPr>
            </w:pPr>
            <w:r>
              <w:rPr>
                <w:rFonts w:asciiTheme="minorHAnsi" w:hAnsiTheme="minorHAnsi" w:cstheme="minorHAnsi"/>
                <w:sz w:val="22"/>
                <w:szCs w:val="22"/>
              </w:rPr>
              <w:t>Auf Seite 10 des Finanzplanungserlasses steht dazu: „</w:t>
            </w:r>
            <w:r w:rsidRPr="008266D0">
              <w:rPr>
                <w:rFonts w:asciiTheme="minorHAnsi" w:hAnsiTheme="minorHAnsi" w:cstheme="minorHAnsi"/>
                <w:sz w:val="22"/>
                <w:szCs w:val="22"/>
              </w:rPr>
              <w:t>Ein Haushaltssicherungskonzept ge</w:t>
            </w:r>
            <w:r w:rsidR="005F7F3C">
              <w:rPr>
                <w:rFonts w:asciiTheme="minorHAnsi" w:hAnsiTheme="minorHAnsi" w:cstheme="minorHAnsi"/>
                <w:sz w:val="22"/>
                <w:szCs w:val="22"/>
              </w:rPr>
              <w:t>m</w:t>
            </w:r>
            <w:r w:rsidRPr="008266D0">
              <w:rPr>
                <w:rFonts w:asciiTheme="minorHAnsi" w:hAnsiTheme="minorHAnsi" w:cstheme="minorHAnsi"/>
                <w:sz w:val="22"/>
                <w:szCs w:val="22"/>
              </w:rPr>
              <w:t>.</w:t>
            </w:r>
            <w:r w:rsidR="005F7F3C">
              <w:rPr>
                <w:rFonts w:asciiTheme="minorHAnsi" w:hAnsiTheme="minorHAnsi" w:cstheme="minorHAnsi"/>
                <w:sz w:val="22"/>
                <w:szCs w:val="22"/>
              </w:rPr>
              <w:t xml:space="preserve"> </w:t>
            </w:r>
            <w:r w:rsidRPr="008266D0">
              <w:rPr>
                <w:rFonts w:asciiTheme="minorHAnsi" w:hAnsiTheme="minorHAnsi" w:cstheme="minorHAnsi"/>
                <w:sz w:val="22"/>
                <w:szCs w:val="22"/>
              </w:rPr>
              <w:t>§ 92a Abs. 1 Nr. 1 HGO entfällt in den Fällen, in</w:t>
            </w:r>
            <w:r>
              <w:rPr>
                <w:rFonts w:asciiTheme="minorHAnsi" w:hAnsiTheme="minorHAnsi" w:cstheme="minorHAnsi"/>
                <w:sz w:val="22"/>
                <w:szCs w:val="22"/>
              </w:rPr>
              <w:t xml:space="preserve"> </w:t>
            </w:r>
            <w:r w:rsidRPr="008266D0">
              <w:rPr>
                <w:rFonts w:asciiTheme="minorHAnsi" w:hAnsiTheme="minorHAnsi" w:cstheme="minorHAnsi"/>
                <w:sz w:val="22"/>
                <w:szCs w:val="22"/>
              </w:rPr>
              <w:t>denen der Saldo des Zahlungsmittelflusses aus laufender Verwaltungstätigkeit zwar</w:t>
            </w:r>
            <w:r>
              <w:rPr>
                <w:rFonts w:asciiTheme="minorHAnsi" w:hAnsiTheme="minorHAnsi" w:cstheme="minorHAnsi"/>
                <w:sz w:val="22"/>
                <w:szCs w:val="22"/>
              </w:rPr>
              <w:t xml:space="preserve"> </w:t>
            </w:r>
            <w:r w:rsidRPr="008266D0">
              <w:rPr>
                <w:rFonts w:asciiTheme="minorHAnsi" w:hAnsiTheme="minorHAnsi" w:cstheme="minorHAnsi"/>
                <w:sz w:val="22"/>
                <w:szCs w:val="22"/>
              </w:rPr>
              <w:t>nicht so hoch ist, dass daraus die Auszahlungen zur ordentlichen Tilgung von Krediten</w:t>
            </w:r>
            <w:r>
              <w:rPr>
                <w:rFonts w:asciiTheme="minorHAnsi" w:hAnsiTheme="minorHAnsi" w:cstheme="minorHAnsi"/>
                <w:sz w:val="22"/>
                <w:szCs w:val="22"/>
              </w:rPr>
              <w:t xml:space="preserve"> </w:t>
            </w:r>
            <w:r w:rsidRPr="008266D0">
              <w:rPr>
                <w:rFonts w:asciiTheme="minorHAnsi" w:hAnsiTheme="minorHAnsi" w:cstheme="minorHAnsi"/>
                <w:sz w:val="22"/>
                <w:szCs w:val="22"/>
              </w:rPr>
              <w:t>sowie ggf. an das Sondervermögen „Hessenkasse" geleistet werden können, jedoch</w:t>
            </w:r>
            <w:r>
              <w:rPr>
                <w:rFonts w:asciiTheme="minorHAnsi" w:hAnsiTheme="minorHAnsi" w:cstheme="minorHAnsi"/>
                <w:sz w:val="22"/>
                <w:szCs w:val="22"/>
              </w:rPr>
              <w:t xml:space="preserve"> </w:t>
            </w:r>
            <w:r w:rsidRPr="008266D0">
              <w:rPr>
                <w:rFonts w:asciiTheme="minorHAnsi" w:hAnsiTheme="minorHAnsi" w:cstheme="minorHAnsi"/>
                <w:sz w:val="22"/>
                <w:szCs w:val="22"/>
              </w:rPr>
              <w:t>ausreichend ungebundene Liquidität für die Tilgungsleistungen und ggf. Auszahlungen</w:t>
            </w:r>
            <w:r>
              <w:rPr>
                <w:rFonts w:asciiTheme="minorHAnsi" w:hAnsiTheme="minorHAnsi" w:cstheme="minorHAnsi"/>
                <w:sz w:val="22"/>
                <w:szCs w:val="22"/>
              </w:rPr>
              <w:t xml:space="preserve"> </w:t>
            </w:r>
            <w:r w:rsidRPr="008266D0">
              <w:rPr>
                <w:rFonts w:asciiTheme="minorHAnsi" w:hAnsiTheme="minorHAnsi" w:cstheme="minorHAnsi"/>
                <w:sz w:val="22"/>
                <w:szCs w:val="22"/>
              </w:rPr>
              <w:t>an das Sondervermögen „Hessenkasse" zur Verfügung steht. Als ungebundene Liquidität</w:t>
            </w:r>
            <w:r>
              <w:rPr>
                <w:rFonts w:asciiTheme="minorHAnsi" w:hAnsiTheme="minorHAnsi" w:cstheme="minorHAnsi"/>
                <w:sz w:val="22"/>
                <w:szCs w:val="22"/>
              </w:rPr>
              <w:t xml:space="preserve"> </w:t>
            </w:r>
            <w:r w:rsidRPr="008266D0">
              <w:rPr>
                <w:rFonts w:asciiTheme="minorHAnsi" w:hAnsiTheme="minorHAnsi" w:cstheme="minorHAnsi"/>
                <w:sz w:val="22"/>
                <w:szCs w:val="22"/>
              </w:rPr>
              <w:t>sind Zahlungsmittel zu verstehen, die nicht für Investitionsauszahlungen aus eigener</w:t>
            </w:r>
            <w:r>
              <w:rPr>
                <w:rFonts w:asciiTheme="minorHAnsi" w:hAnsiTheme="minorHAnsi" w:cstheme="minorHAnsi"/>
                <w:sz w:val="22"/>
                <w:szCs w:val="22"/>
              </w:rPr>
              <w:t xml:space="preserve"> </w:t>
            </w:r>
            <w:r w:rsidRPr="008266D0">
              <w:rPr>
                <w:rFonts w:asciiTheme="minorHAnsi" w:hAnsiTheme="minorHAnsi" w:cstheme="minorHAnsi"/>
                <w:sz w:val="22"/>
                <w:szCs w:val="22"/>
              </w:rPr>
              <w:t>Liquidität, Sondertilgungen, Auszahlungen für Rückstellungen und Belastungen aus</w:t>
            </w:r>
            <w:r>
              <w:rPr>
                <w:rFonts w:asciiTheme="minorHAnsi" w:hAnsiTheme="minorHAnsi" w:cstheme="minorHAnsi"/>
                <w:sz w:val="22"/>
                <w:szCs w:val="22"/>
              </w:rPr>
              <w:t xml:space="preserve"> </w:t>
            </w:r>
            <w:r w:rsidRPr="008266D0">
              <w:rPr>
                <w:rFonts w:asciiTheme="minorHAnsi" w:hAnsiTheme="minorHAnsi" w:cstheme="minorHAnsi"/>
                <w:sz w:val="22"/>
                <w:szCs w:val="22"/>
              </w:rPr>
              <w:t>Vorjahren Verwendung finden.</w:t>
            </w:r>
            <w:r>
              <w:rPr>
                <w:rFonts w:asciiTheme="minorHAnsi" w:hAnsiTheme="minorHAnsi" w:cstheme="minorHAnsi"/>
                <w:sz w:val="22"/>
                <w:szCs w:val="22"/>
              </w:rPr>
              <w:t>“</w:t>
            </w:r>
          </w:p>
          <w:p w14:paraId="3F080D3A" w14:textId="77777777" w:rsidR="005F7F3C" w:rsidRPr="00D829F5" w:rsidRDefault="005F7F3C" w:rsidP="005F7F3C">
            <w:pPr>
              <w:pStyle w:val="Default"/>
              <w:rPr>
                <w:rFonts w:asciiTheme="minorHAnsi" w:hAnsiTheme="minorHAnsi" w:cstheme="minorHAnsi"/>
                <w:sz w:val="22"/>
                <w:szCs w:val="22"/>
              </w:rPr>
            </w:pPr>
          </w:p>
        </w:tc>
      </w:tr>
      <w:tr w:rsidR="00A979D8" w:rsidRPr="00796105" w14:paraId="6A2CDB13" w14:textId="77777777" w:rsidTr="00CD58AD">
        <w:tc>
          <w:tcPr>
            <w:tcW w:w="2970" w:type="dxa"/>
          </w:tcPr>
          <w:p w14:paraId="479225FF" w14:textId="77777777" w:rsidR="00A979D8" w:rsidRPr="00FE1CD2" w:rsidRDefault="00A979D8" w:rsidP="00A979D8">
            <w:pPr>
              <w:rPr>
                <w:rFonts w:asciiTheme="minorHAnsi" w:hAnsiTheme="minorHAnsi" w:cstheme="minorHAnsi"/>
                <w:b/>
                <w:sz w:val="22"/>
              </w:rPr>
            </w:pPr>
            <w:r>
              <w:rPr>
                <w:rFonts w:asciiTheme="minorHAnsi" w:hAnsiTheme="minorHAnsi" w:cstheme="minorHAnsi"/>
                <w:b/>
                <w:sz w:val="22"/>
              </w:rPr>
              <w:t xml:space="preserve">Vorbericht zum </w:t>
            </w:r>
            <w:r w:rsidRPr="00FE1CD2">
              <w:rPr>
                <w:rFonts w:asciiTheme="minorHAnsi" w:hAnsiTheme="minorHAnsi" w:cstheme="minorHAnsi"/>
                <w:b/>
                <w:sz w:val="22"/>
              </w:rPr>
              <w:t>Haushaltsplan</w:t>
            </w:r>
          </w:p>
        </w:tc>
        <w:tc>
          <w:tcPr>
            <w:tcW w:w="4958" w:type="dxa"/>
          </w:tcPr>
          <w:p w14:paraId="4CC87E8E" w14:textId="77777777" w:rsidR="00A979D8" w:rsidRPr="00796105" w:rsidRDefault="00A979D8" w:rsidP="00A979D8">
            <w:pPr>
              <w:rPr>
                <w:rFonts w:asciiTheme="minorHAnsi" w:hAnsiTheme="minorHAnsi" w:cstheme="minorHAnsi"/>
                <w:sz w:val="22"/>
              </w:rPr>
            </w:pPr>
            <w:r>
              <w:rPr>
                <w:rFonts w:asciiTheme="minorHAnsi" w:hAnsiTheme="minorHAnsi" w:cstheme="minorHAnsi"/>
                <w:sz w:val="22"/>
              </w:rPr>
              <w:t xml:space="preserve">36 </w:t>
            </w:r>
            <w:r w:rsidRPr="00A979D8">
              <w:rPr>
                <w:rFonts w:asciiTheme="minorHAnsi" w:hAnsiTheme="minorHAnsi" w:cstheme="minorHAnsi"/>
                <w:sz w:val="22"/>
              </w:rPr>
              <w:t>Welche konkreten Maßnahmen hat der GVO / die Verwaltung unternommen, um den prognostizierten Auswirkungen der CoVid-19 Pandemie in den kommenden Jahren (lt. Unterlagen 2 – 3 Jahre) entgegen zu wirken?</w:t>
            </w:r>
          </w:p>
        </w:tc>
        <w:tc>
          <w:tcPr>
            <w:tcW w:w="6348" w:type="dxa"/>
          </w:tcPr>
          <w:p w14:paraId="42ABDC09" w14:textId="77777777" w:rsidR="00A979D8" w:rsidRDefault="004C2291" w:rsidP="00742826">
            <w:pPr>
              <w:pStyle w:val="Default"/>
              <w:jc w:val="both"/>
            </w:pPr>
            <w:r>
              <w:rPr>
                <w:rFonts w:asciiTheme="minorHAnsi" w:hAnsiTheme="minorHAnsi" w:cstheme="minorHAnsi"/>
                <w:sz w:val="22"/>
                <w:szCs w:val="22"/>
              </w:rPr>
              <w:t>Die Verwaltung versucht, alle Fördermöglichkeiten auszuschöpfen.</w:t>
            </w:r>
            <w:r w:rsidR="00742826">
              <w:rPr>
                <w:rFonts w:asciiTheme="minorHAnsi" w:hAnsiTheme="minorHAnsi" w:cstheme="minorHAnsi"/>
                <w:sz w:val="22"/>
                <w:szCs w:val="22"/>
              </w:rPr>
              <w:t xml:space="preserve"> Zudem wurde der </w:t>
            </w:r>
            <w:r w:rsidR="00742826">
              <w:t>Verbindungssteg Rathaus abgeplant. Alle Aufwendungen werden kritisch hinterfragt. Durch die Pandemie konnten verschiedene Veranstaltungen nicht stattfinden und haben somit zu Einsparungen geführt (z.B. Ortskernfest, Weihnachtsmärkte). Andererseits gibt es pandemiebedingte Mehraufwendungen (z.B. Hygieneartikel, Trennscheiben).</w:t>
            </w:r>
          </w:p>
          <w:p w14:paraId="562525ED" w14:textId="77777777" w:rsidR="00742826" w:rsidRPr="00D829F5" w:rsidRDefault="00742826" w:rsidP="00742826">
            <w:pPr>
              <w:pStyle w:val="Default"/>
              <w:jc w:val="both"/>
              <w:rPr>
                <w:rFonts w:asciiTheme="minorHAnsi" w:hAnsiTheme="minorHAnsi" w:cstheme="minorHAnsi"/>
                <w:sz w:val="22"/>
                <w:szCs w:val="22"/>
              </w:rPr>
            </w:pPr>
          </w:p>
        </w:tc>
      </w:tr>
      <w:tr w:rsidR="00A979D8" w:rsidRPr="00796105" w14:paraId="4B64A4B6" w14:textId="77777777" w:rsidTr="00CD58AD">
        <w:tc>
          <w:tcPr>
            <w:tcW w:w="2970" w:type="dxa"/>
          </w:tcPr>
          <w:p w14:paraId="55DD49E8" w14:textId="77777777" w:rsidR="00A979D8" w:rsidRPr="00FE1CD2" w:rsidRDefault="00A979D8" w:rsidP="00A979D8">
            <w:pPr>
              <w:rPr>
                <w:rFonts w:asciiTheme="minorHAnsi" w:hAnsiTheme="minorHAnsi" w:cstheme="minorHAnsi"/>
                <w:b/>
                <w:sz w:val="22"/>
              </w:rPr>
            </w:pPr>
            <w:r>
              <w:rPr>
                <w:rFonts w:asciiTheme="minorHAnsi" w:hAnsiTheme="minorHAnsi" w:cstheme="minorHAnsi"/>
                <w:b/>
                <w:sz w:val="22"/>
              </w:rPr>
              <w:t xml:space="preserve">Vorbericht zum </w:t>
            </w:r>
            <w:r w:rsidRPr="00FE1CD2">
              <w:rPr>
                <w:rFonts w:asciiTheme="minorHAnsi" w:hAnsiTheme="minorHAnsi" w:cstheme="minorHAnsi"/>
                <w:b/>
                <w:sz w:val="22"/>
              </w:rPr>
              <w:t>Haushaltsplan</w:t>
            </w:r>
          </w:p>
        </w:tc>
        <w:tc>
          <w:tcPr>
            <w:tcW w:w="4958" w:type="dxa"/>
          </w:tcPr>
          <w:p w14:paraId="2569399A" w14:textId="77777777" w:rsidR="00A979D8" w:rsidRPr="00796105" w:rsidRDefault="00A979D8" w:rsidP="00A979D8">
            <w:pPr>
              <w:rPr>
                <w:rFonts w:asciiTheme="minorHAnsi" w:hAnsiTheme="minorHAnsi" w:cstheme="minorHAnsi"/>
                <w:sz w:val="22"/>
              </w:rPr>
            </w:pPr>
            <w:r>
              <w:rPr>
                <w:rFonts w:asciiTheme="minorHAnsi" w:hAnsiTheme="minorHAnsi" w:cstheme="minorHAnsi"/>
                <w:sz w:val="22"/>
              </w:rPr>
              <w:t xml:space="preserve">40 </w:t>
            </w:r>
            <w:r w:rsidRPr="00A979D8">
              <w:rPr>
                <w:rFonts w:asciiTheme="minorHAnsi" w:hAnsiTheme="minorHAnsi" w:cstheme="minorHAnsi"/>
                <w:sz w:val="22"/>
              </w:rPr>
              <w:t>Bitte um detaillierte Erläuterungen zu den personelle Veränderungen im Bereich Empfang / Service und insbesondere zu den beabsichtigten organisatorischen Veränderungen.</w:t>
            </w:r>
          </w:p>
        </w:tc>
        <w:tc>
          <w:tcPr>
            <w:tcW w:w="6348" w:type="dxa"/>
          </w:tcPr>
          <w:p w14:paraId="50D38723" w14:textId="77777777" w:rsidR="004C2291" w:rsidRPr="004C2291" w:rsidRDefault="004C2291" w:rsidP="004C2291">
            <w:pPr>
              <w:pStyle w:val="Default"/>
              <w:jc w:val="both"/>
              <w:rPr>
                <w:rFonts w:asciiTheme="minorHAnsi" w:hAnsiTheme="minorHAnsi" w:cstheme="minorHAnsi"/>
                <w:sz w:val="22"/>
                <w:szCs w:val="22"/>
              </w:rPr>
            </w:pPr>
            <w:r w:rsidRPr="004C2291">
              <w:rPr>
                <w:rFonts w:asciiTheme="minorHAnsi" w:hAnsiTheme="minorHAnsi" w:cstheme="minorHAnsi"/>
                <w:sz w:val="22"/>
                <w:szCs w:val="22"/>
              </w:rPr>
              <w:t xml:space="preserve">Seit dem 01.12.2020 ist eine Mitarbeiterin im Bereich der Telefonzentrale/Poststelle mit 15 Std. wöchentlicher Arbeitszeit in die Passivphase ihrer Altersteilzeit gewechselt. Diese Stelle wurde mit jeweils 16 Std. wöchentlicher Arbeitszeit durch 2 neue Kolleginnen zum 01.11.2020 nachbesetzt. </w:t>
            </w:r>
          </w:p>
          <w:p w14:paraId="5DF41A69" w14:textId="77777777" w:rsidR="004C2291" w:rsidRPr="004C2291" w:rsidRDefault="004C2291" w:rsidP="004C2291">
            <w:pPr>
              <w:pStyle w:val="Default"/>
              <w:jc w:val="both"/>
              <w:rPr>
                <w:rFonts w:asciiTheme="minorHAnsi" w:hAnsiTheme="minorHAnsi" w:cstheme="minorHAnsi"/>
                <w:sz w:val="22"/>
                <w:szCs w:val="22"/>
              </w:rPr>
            </w:pPr>
          </w:p>
          <w:p w14:paraId="78A62008" w14:textId="77777777" w:rsidR="00A979D8" w:rsidRDefault="004C2291" w:rsidP="00742826">
            <w:pPr>
              <w:pStyle w:val="Default"/>
              <w:rPr>
                <w:rFonts w:asciiTheme="minorHAnsi" w:hAnsiTheme="minorHAnsi" w:cstheme="minorHAnsi"/>
                <w:sz w:val="22"/>
                <w:szCs w:val="22"/>
              </w:rPr>
            </w:pPr>
            <w:r w:rsidRPr="004C2291">
              <w:rPr>
                <w:rFonts w:asciiTheme="minorHAnsi" w:hAnsiTheme="minorHAnsi" w:cstheme="minorHAnsi"/>
                <w:sz w:val="22"/>
                <w:szCs w:val="22"/>
              </w:rPr>
              <w:t>Durch den Wechsel des Servicebüro in das Nebengebäude in der Wilhelm-Leuschner-Straße 2 im EG gibt es keine adäquate Anlaufstelle mehr für die BürgerInnen im Empfangsbereich des Rathauses. Daher wird derzeit ein neuer Empfangsbereich unmittelbar im Foyer eingerichtet. Durch diesen neu einzurichtenden "Empfang" sollen die BürgerInnen beim Besuch im Rathaus unmittelbar eine kompe</w:t>
            </w:r>
            <w:r w:rsidRPr="004C2291">
              <w:rPr>
                <w:rFonts w:asciiTheme="minorHAnsi" w:hAnsiTheme="minorHAnsi" w:cstheme="minorHAnsi"/>
                <w:sz w:val="22"/>
                <w:szCs w:val="22"/>
              </w:rPr>
              <w:lastRenderedPageBreak/>
              <w:t xml:space="preserve">tente Mitarbeiterin als Ansprechpartnerin im Empfangsbereich vorfinden. Kleinere “ Serviceleistungen" sollen ebenfalls am "Empfang" angeboten werden(Ausgabe Hundekotbeutel, Formulare für Lohnsteuererklärung, Abfallkalender, Mülltüten, ect.). Das "Servicebüro" soll durch diese organisatorische Maßnahme deutlich entlastet werden. Außerdem soll es aufgrund der derzeitigen Pandemie-Lage möglich sein, BürgerInnen professioneller an der Eingangstür zu übernehmen und zu ihrem Termin zu geleiten. Auch kann so die Maskenpflicht der BesucherInnen und der Zutritt/Aufenthalt im Rathaus besser kontrolliert werden und BürgerInnen kann auch ohne vorherige verbindliche Terminvereinbarung kurzfristig mit ihrem Anliegen weiter geholfen werden. Zu dem Aufgabengebiet am Empfang zählt außerdem noch die Bearbeitung des Postein- und Ausgangs, sowie die Beauskunftung an der Telefonzentrale, </w:t>
            </w:r>
            <w:r w:rsidR="00742826">
              <w:rPr>
                <w:rFonts w:asciiTheme="minorHAnsi" w:hAnsiTheme="minorHAnsi" w:cstheme="minorHAnsi"/>
                <w:sz w:val="22"/>
                <w:szCs w:val="22"/>
              </w:rPr>
              <w:t>d</w:t>
            </w:r>
            <w:r w:rsidRPr="004C2291">
              <w:rPr>
                <w:rFonts w:asciiTheme="minorHAnsi" w:hAnsiTheme="minorHAnsi" w:cstheme="minorHAnsi"/>
                <w:sz w:val="22"/>
                <w:szCs w:val="22"/>
              </w:rPr>
              <w:t>er Einkauf des Büromaterials sowie weitere allgemeine Verwaltungstätigkeiten und Sonderaufgaben (Archiv, Erstellung Presse</w:t>
            </w:r>
            <w:r w:rsidR="00742826">
              <w:rPr>
                <w:rFonts w:asciiTheme="minorHAnsi" w:hAnsiTheme="minorHAnsi" w:cstheme="minorHAnsi"/>
                <w:sz w:val="22"/>
                <w:szCs w:val="22"/>
              </w:rPr>
              <w:t>s</w:t>
            </w:r>
            <w:r w:rsidRPr="004C2291">
              <w:rPr>
                <w:rFonts w:asciiTheme="minorHAnsi" w:hAnsiTheme="minorHAnsi" w:cstheme="minorHAnsi"/>
                <w:sz w:val="22"/>
                <w:szCs w:val="22"/>
              </w:rPr>
              <w:t>piegel etc.)</w:t>
            </w:r>
            <w:r w:rsidR="00742826">
              <w:rPr>
                <w:rFonts w:asciiTheme="minorHAnsi" w:hAnsiTheme="minorHAnsi" w:cstheme="minorHAnsi"/>
                <w:sz w:val="22"/>
                <w:szCs w:val="22"/>
              </w:rPr>
              <w:t>.</w:t>
            </w:r>
            <w:r w:rsidRPr="004C2291">
              <w:rPr>
                <w:rFonts w:asciiTheme="minorHAnsi" w:hAnsiTheme="minorHAnsi" w:cstheme="minorHAnsi"/>
                <w:sz w:val="22"/>
                <w:szCs w:val="22"/>
              </w:rPr>
              <w:t xml:space="preserve"> </w:t>
            </w:r>
            <w:r w:rsidR="00742826">
              <w:t>In Zukunft auch Scannen der Eingangspost für den elektronischen Rechnungsworkflow.</w:t>
            </w:r>
            <w:r w:rsidR="00742826" w:rsidRPr="004C2291">
              <w:rPr>
                <w:rFonts w:asciiTheme="minorHAnsi" w:hAnsiTheme="minorHAnsi" w:cstheme="minorHAnsi"/>
                <w:sz w:val="22"/>
                <w:szCs w:val="22"/>
              </w:rPr>
              <w:t xml:space="preserve"> </w:t>
            </w:r>
            <w:r w:rsidRPr="004C2291">
              <w:rPr>
                <w:rFonts w:asciiTheme="minorHAnsi" w:hAnsiTheme="minorHAnsi" w:cstheme="minorHAnsi"/>
                <w:sz w:val="22"/>
                <w:szCs w:val="22"/>
              </w:rPr>
              <w:t>Insgesamt sind im Bereich "Empfang/Poststelle/Telefonzentrale" 4 MitarbeiterInnen in Teilzeit mit einer wöchentlichen Arbeitszeit von insgesamt 41 Std. beschäftigt.</w:t>
            </w:r>
          </w:p>
          <w:p w14:paraId="1827D6B5" w14:textId="77777777" w:rsidR="005F7F3C" w:rsidRPr="00D829F5" w:rsidRDefault="005F7F3C" w:rsidP="00742826">
            <w:pPr>
              <w:pStyle w:val="Default"/>
              <w:rPr>
                <w:rFonts w:asciiTheme="minorHAnsi" w:hAnsiTheme="minorHAnsi" w:cstheme="minorHAnsi"/>
                <w:sz w:val="22"/>
                <w:szCs w:val="22"/>
              </w:rPr>
            </w:pPr>
          </w:p>
        </w:tc>
      </w:tr>
      <w:tr w:rsidR="004C2291" w:rsidRPr="00796105" w14:paraId="2B5A1A31" w14:textId="77777777" w:rsidTr="00CD58AD">
        <w:tc>
          <w:tcPr>
            <w:tcW w:w="2970" w:type="dxa"/>
          </w:tcPr>
          <w:p w14:paraId="6F0FB47A" w14:textId="77777777" w:rsidR="004C2291" w:rsidRPr="00FE1CD2" w:rsidRDefault="004C2291" w:rsidP="004C2291">
            <w:pPr>
              <w:rPr>
                <w:rFonts w:asciiTheme="minorHAnsi" w:hAnsiTheme="minorHAnsi" w:cstheme="minorHAnsi"/>
                <w:b/>
                <w:sz w:val="22"/>
              </w:rPr>
            </w:pPr>
            <w:r>
              <w:rPr>
                <w:rFonts w:asciiTheme="minorHAnsi" w:hAnsiTheme="minorHAnsi" w:cstheme="minorHAnsi"/>
                <w:b/>
                <w:sz w:val="22"/>
              </w:rPr>
              <w:lastRenderedPageBreak/>
              <w:t xml:space="preserve">Vorbericht zum </w:t>
            </w:r>
            <w:r w:rsidRPr="00FE1CD2">
              <w:rPr>
                <w:rFonts w:asciiTheme="minorHAnsi" w:hAnsiTheme="minorHAnsi" w:cstheme="minorHAnsi"/>
                <w:b/>
                <w:sz w:val="22"/>
              </w:rPr>
              <w:t>Haushaltsplan</w:t>
            </w:r>
          </w:p>
        </w:tc>
        <w:tc>
          <w:tcPr>
            <w:tcW w:w="4958" w:type="dxa"/>
          </w:tcPr>
          <w:p w14:paraId="488BAEC5" w14:textId="77777777" w:rsidR="004C2291" w:rsidRPr="00796105" w:rsidRDefault="004C2291" w:rsidP="004C2291">
            <w:pPr>
              <w:rPr>
                <w:rFonts w:asciiTheme="minorHAnsi" w:hAnsiTheme="minorHAnsi" w:cstheme="minorHAnsi"/>
                <w:sz w:val="22"/>
              </w:rPr>
            </w:pPr>
            <w:r>
              <w:rPr>
                <w:rFonts w:asciiTheme="minorHAnsi" w:hAnsiTheme="minorHAnsi" w:cstheme="minorHAnsi"/>
                <w:sz w:val="22"/>
              </w:rPr>
              <w:t xml:space="preserve">40 </w:t>
            </w:r>
            <w:r w:rsidRPr="00A979D8">
              <w:rPr>
                <w:rFonts w:asciiTheme="minorHAnsi" w:hAnsiTheme="minorHAnsi" w:cstheme="minorHAnsi"/>
                <w:sz w:val="22"/>
              </w:rPr>
              <w:t>Bitte um Erläuterung zur Absenkung der Stellenzahl öffentliche Sicherheit</w:t>
            </w:r>
          </w:p>
        </w:tc>
        <w:tc>
          <w:tcPr>
            <w:tcW w:w="6348" w:type="dxa"/>
          </w:tcPr>
          <w:p w14:paraId="31BC9E8C" w14:textId="77777777" w:rsidR="004C2291" w:rsidRDefault="004C2291" w:rsidP="004C2291">
            <w:pPr>
              <w:tabs>
                <w:tab w:val="left" w:pos="4308"/>
              </w:tabs>
              <w:rPr>
                <w:rFonts w:asciiTheme="minorHAnsi" w:hAnsiTheme="minorHAnsi" w:cstheme="minorHAnsi"/>
                <w:sz w:val="22"/>
              </w:rPr>
            </w:pPr>
            <w:r w:rsidRPr="00AB0795">
              <w:rPr>
                <w:rFonts w:asciiTheme="minorHAnsi" w:hAnsiTheme="minorHAnsi" w:cstheme="minorHAnsi"/>
                <w:sz w:val="22"/>
              </w:rPr>
              <w:t xml:space="preserve">Im Bereich Öffentliche Sicherheit und Ordnung hat eine Mitarbeiterin auch Aufgaben aus dem Bereich Meldeangelegenheiten wahrgenommen. Um dies </w:t>
            </w:r>
            <w:r>
              <w:rPr>
                <w:rFonts w:asciiTheme="minorHAnsi" w:hAnsiTheme="minorHAnsi" w:cstheme="minorHAnsi"/>
                <w:sz w:val="22"/>
              </w:rPr>
              <w:t>transparenter</w:t>
            </w:r>
            <w:r w:rsidRPr="00AB0795">
              <w:rPr>
                <w:rFonts w:asciiTheme="minorHAnsi" w:hAnsiTheme="minorHAnsi" w:cstheme="minorHAnsi"/>
                <w:sz w:val="22"/>
              </w:rPr>
              <w:t xml:space="preserve"> darzustellen wurden die Stellenanteile dorthin verschoben.</w:t>
            </w:r>
          </w:p>
          <w:p w14:paraId="2C1B38AD" w14:textId="77777777" w:rsidR="004C2291" w:rsidRPr="00AB0795" w:rsidRDefault="004C2291" w:rsidP="004C2291">
            <w:pPr>
              <w:tabs>
                <w:tab w:val="left" w:pos="4308"/>
              </w:tabs>
              <w:rPr>
                <w:rFonts w:asciiTheme="minorHAnsi" w:hAnsiTheme="minorHAnsi" w:cstheme="minorHAnsi"/>
                <w:sz w:val="22"/>
              </w:rPr>
            </w:pPr>
          </w:p>
        </w:tc>
      </w:tr>
      <w:tr w:rsidR="004C2291" w:rsidRPr="00796105" w14:paraId="28207A75" w14:textId="77777777" w:rsidTr="00CD58AD">
        <w:tc>
          <w:tcPr>
            <w:tcW w:w="2970" w:type="dxa"/>
          </w:tcPr>
          <w:p w14:paraId="3AAB9F5F" w14:textId="77777777" w:rsidR="004C2291" w:rsidRPr="00FE1CD2" w:rsidRDefault="004C2291" w:rsidP="004C2291">
            <w:pPr>
              <w:rPr>
                <w:rFonts w:asciiTheme="minorHAnsi" w:hAnsiTheme="minorHAnsi" w:cstheme="minorHAnsi"/>
                <w:b/>
                <w:sz w:val="22"/>
              </w:rPr>
            </w:pPr>
            <w:r>
              <w:rPr>
                <w:rFonts w:asciiTheme="minorHAnsi" w:hAnsiTheme="minorHAnsi" w:cstheme="minorHAnsi"/>
                <w:b/>
                <w:sz w:val="22"/>
              </w:rPr>
              <w:t xml:space="preserve">Vorbericht zum </w:t>
            </w:r>
            <w:r w:rsidRPr="00FE1CD2">
              <w:rPr>
                <w:rFonts w:asciiTheme="minorHAnsi" w:hAnsiTheme="minorHAnsi" w:cstheme="minorHAnsi"/>
                <w:b/>
                <w:sz w:val="22"/>
              </w:rPr>
              <w:t>Haushaltsplan</w:t>
            </w:r>
          </w:p>
        </w:tc>
        <w:tc>
          <w:tcPr>
            <w:tcW w:w="4958" w:type="dxa"/>
          </w:tcPr>
          <w:p w14:paraId="650DC39F" w14:textId="77777777" w:rsidR="004C2291" w:rsidRPr="00A979D8" w:rsidRDefault="004C2291" w:rsidP="004C2291">
            <w:pPr>
              <w:rPr>
                <w:rFonts w:asciiTheme="minorHAnsi" w:hAnsiTheme="minorHAnsi" w:cstheme="minorHAnsi"/>
                <w:sz w:val="22"/>
              </w:rPr>
            </w:pPr>
            <w:r>
              <w:rPr>
                <w:rFonts w:asciiTheme="minorHAnsi" w:hAnsiTheme="minorHAnsi" w:cstheme="minorHAnsi"/>
                <w:sz w:val="22"/>
              </w:rPr>
              <w:t xml:space="preserve">43 </w:t>
            </w:r>
            <w:r w:rsidRPr="00A979D8">
              <w:rPr>
                <w:rFonts w:asciiTheme="minorHAnsi" w:hAnsiTheme="minorHAnsi" w:cstheme="minorHAnsi"/>
                <w:sz w:val="22"/>
              </w:rPr>
              <w:t>Museum, Fußbodenbelag, Kosten 10.000 EUR?</w:t>
            </w:r>
          </w:p>
          <w:p w14:paraId="5C1688DF" w14:textId="77777777" w:rsidR="004C2291" w:rsidRPr="00796105" w:rsidRDefault="004C2291" w:rsidP="004C2291">
            <w:pPr>
              <w:rPr>
                <w:rFonts w:asciiTheme="minorHAnsi" w:hAnsiTheme="minorHAnsi" w:cstheme="minorHAnsi"/>
                <w:sz w:val="22"/>
              </w:rPr>
            </w:pPr>
            <w:r w:rsidRPr="00A979D8">
              <w:rPr>
                <w:rFonts w:asciiTheme="minorHAnsi" w:hAnsiTheme="minorHAnsi" w:cstheme="minorHAnsi"/>
                <w:sz w:val="22"/>
              </w:rPr>
              <w:t>„… nicht mehr schön anzusehen“ – hierbei handelt es sich hoffentlich nicht nur um eine Schönheitsreparatur aus ästhetischen Gründen? Bitte um Erläuterung</w:t>
            </w:r>
          </w:p>
        </w:tc>
        <w:tc>
          <w:tcPr>
            <w:tcW w:w="6348" w:type="dxa"/>
          </w:tcPr>
          <w:p w14:paraId="678DB23E" w14:textId="77777777" w:rsidR="0008784B" w:rsidRPr="0008784B" w:rsidRDefault="0008784B" w:rsidP="0008784B">
            <w:pPr>
              <w:pStyle w:val="Default"/>
              <w:jc w:val="both"/>
              <w:rPr>
                <w:rFonts w:asciiTheme="minorHAnsi" w:hAnsiTheme="minorHAnsi" w:cstheme="minorHAnsi"/>
                <w:sz w:val="22"/>
                <w:szCs w:val="22"/>
              </w:rPr>
            </w:pPr>
            <w:r w:rsidRPr="0008784B">
              <w:rPr>
                <w:rFonts w:asciiTheme="minorHAnsi" w:hAnsiTheme="minorHAnsi" w:cstheme="minorHAnsi"/>
                <w:sz w:val="22"/>
                <w:szCs w:val="22"/>
              </w:rPr>
              <w:t>Der Boden ist nach Jahren der Benutzung an einigen Stellen durchgelaufen. Im Bereich Ausgang zum Gleis im ehem. Warteraum ist der Boden durchgetreten und federt, dort muss man sehen wie der Zustand des Holzdielenboden ist</w:t>
            </w:r>
          </w:p>
          <w:p w14:paraId="41FBEF8E" w14:textId="77777777" w:rsidR="0008784B" w:rsidRPr="0008784B" w:rsidRDefault="0008784B" w:rsidP="0008784B">
            <w:pPr>
              <w:pStyle w:val="Default"/>
              <w:jc w:val="both"/>
              <w:rPr>
                <w:rFonts w:asciiTheme="minorHAnsi" w:hAnsiTheme="minorHAnsi" w:cstheme="minorHAnsi"/>
                <w:sz w:val="22"/>
                <w:szCs w:val="22"/>
              </w:rPr>
            </w:pPr>
            <w:r w:rsidRPr="0008784B">
              <w:rPr>
                <w:rFonts w:asciiTheme="minorHAnsi" w:hAnsiTheme="minorHAnsi" w:cstheme="minorHAnsi"/>
                <w:sz w:val="22"/>
                <w:szCs w:val="22"/>
              </w:rPr>
              <w:t>Es soll ei</w:t>
            </w:r>
            <w:r w:rsidR="005F7F3C">
              <w:rPr>
                <w:rFonts w:asciiTheme="minorHAnsi" w:hAnsiTheme="minorHAnsi" w:cstheme="minorHAnsi"/>
                <w:sz w:val="22"/>
                <w:szCs w:val="22"/>
              </w:rPr>
              <w:t>n Linoleum-</w:t>
            </w:r>
            <w:r w:rsidRPr="0008784B">
              <w:rPr>
                <w:rFonts w:asciiTheme="minorHAnsi" w:hAnsiTheme="minorHAnsi" w:cstheme="minorHAnsi"/>
                <w:sz w:val="22"/>
                <w:szCs w:val="22"/>
              </w:rPr>
              <w:t>Bodenbelag in der ehem. Schalterhalle und Warteraum verlegt werden.</w:t>
            </w:r>
          </w:p>
          <w:p w14:paraId="7921FE2A" w14:textId="77777777" w:rsidR="004C2291" w:rsidRPr="00D829F5" w:rsidRDefault="0008784B" w:rsidP="0008784B">
            <w:pPr>
              <w:pStyle w:val="Default"/>
              <w:jc w:val="both"/>
              <w:rPr>
                <w:rFonts w:asciiTheme="minorHAnsi" w:hAnsiTheme="minorHAnsi" w:cstheme="minorHAnsi"/>
                <w:sz w:val="22"/>
                <w:szCs w:val="22"/>
              </w:rPr>
            </w:pPr>
            <w:r w:rsidRPr="0008784B">
              <w:rPr>
                <w:rFonts w:asciiTheme="minorHAnsi" w:hAnsiTheme="minorHAnsi" w:cstheme="minorHAnsi"/>
                <w:sz w:val="22"/>
                <w:szCs w:val="22"/>
              </w:rPr>
              <w:lastRenderedPageBreak/>
              <w:t>Es soll auch geprüft werden, ob man den alten Dielenboden freilegen, abschleifen und wachsen kann. Dann wäre der neue Bodenbelag nicht mehr notwendig.</w:t>
            </w:r>
          </w:p>
        </w:tc>
      </w:tr>
      <w:tr w:rsidR="004C2291" w:rsidRPr="00796105" w14:paraId="044F4F5F" w14:textId="77777777" w:rsidTr="00CD58AD">
        <w:tc>
          <w:tcPr>
            <w:tcW w:w="2970" w:type="dxa"/>
          </w:tcPr>
          <w:p w14:paraId="0106B53F" w14:textId="77777777" w:rsidR="004C2291" w:rsidRPr="00FE1CD2" w:rsidRDefault="004C2291" w:rsidP="004C2291">
            <w:pPr>
              <w:rPr>
                <w:rFonts w:asciiTheme="minorHAnsi" w:hAnsiTheme="minorHAnsi" w:cstheme="minorHAnsi"/>
                <w:b/>
                <w:sz w:val="22"/>
              </w:rPr>
            </w:pPr>
            <w:r>
              <w:rPr>
                <w:rFonts w:asciiTheme="minorHAnsi" w:hAnsiTheme="minorHAnsi" w:cstheme="minorHAnsi"/>
                <w:b/>
                <w:sz w:val="22"/>
              </w:rPr>
              <w:lastRenderedPageBreak/>
              <w:t xml:space="preserve">Vorbericht zum </w:t>
            </w:r>
            <w:r w:rsidRPr="00FE1CD2">
              <w:rPr>
                <w:rFonts w:asciiTheme="minorHAnsi" w:hAnsiTheme="minorHAnsi" w:cstheme="minorHAnsi"/>
                <w:b/>
                <w:sz w:val="22"/>
              </w:rPr>
              <w:t>Haushaltsplan</w:t>
            </w:r>
          </w:p>
        </w:tc>
        <w:tc>
          <w:tcPr>
            <w:tcW w:w="4958" w:type="dxa"/>
          </w:tcPr>
          <w:p w14:paraId="7963E416" w14:textId="77777777" w:rsidR="004C2291" w:rsidRPr="00796105" w:rsidRDefault="004C2291" w:rsidP="004C2291">
            <w:pPr>
              <w:rPr>
                <w:rFonts w:asciiTheme="minorHAnsi" w:hAnsiTheme="minorHAnsi" w:cstheme="minorHAnsi"/>
                <w:sz w:val="22"/>
              </w:rPr>
            </w:pPr>
            <w:r>
              <w:rPr>
                <w:rFonts w:asciiTheme="minorHAnsi" w:hAnsiTheme="minorHAnsi" w:cstheme="minorHAnsi"/>
                <w:sz w:val="22"/>
              </w:rPr>
              <w:t xml:space="preserve">44 </w:t>
            </w:r>
            <w:r w:rsidRPr="00A979D8">
              <w:rPr>
                <w:rFonts w:asciiTheme="minorHAnsi" w:hAnsiTheme="minorHAnsi" w:cstheme="minorHAnsi"/>
                <w:sz w:val="22"/>
              </w:rPr>
              <w:t>Bitte um Erläuterung zu dem künftig jährlich geplanten Ansatz von 40.000 EUR Fliesen und Technik</w:t>
            </w:r>
          </w:p>
        </w:tc>
        <w:tc>
          <w:tcPr>
            <w:tcW w:w="6348" w:type="dxa"/>
          </w:tcPr>
          <w:p w14:paraId="083214A9" w14:textId="77777777" w:rsidR="004C2291" w:rsidRPr="00D829F5" w:rsidRDefault="0008784B" w:rsidP="004C2291">
            <w:pPr>
              <w:pStyle w:val="Default"/>
              <w:jc w:val="both"/>
              <w:rPr>
                <w:rFonts w:asciiTheme="minorHAnsi" w:hAnsiTheme="minorHAnsi" w:cstheme="minorHAnsi"/>
                <w:sz w:val="22"/>
                <w:szCs w:val="22"/>
              </w:rPr>
            </w:pPr>
            <w:r w:rsidRPr="0008784B">
              <w:rPr>
                <w:rFonts w:asciiTheme="minorHAnsi" w:hAnsiTheme="minorHAnsi" w:cstheme="minorHAnsi"/>
                <w:sz w:val="22"/>
                <w:szCs w:val="22"/>
              </w:rPr>
              <w:t>In den letzten Jahren waren immer ca. 20.000,00 € für defekte Fliesenbeläge an den Becken angefallen. Die Schäden die an den Becken im Außenbereich über den Winter entstehen sollten vor der Saison behoben werden. Die 20.000,00 € die für die Technik im HH stehen sind für Pumpen, Schieber und andere Einrichtungen in den Technikräumen und Filteranlagen. Auch dieser Betrag beruht auf Erfahrungswerte der letzten 20 Jahre.</w:t>
            </w:r>
          </w:p>
        </w:tc>
      </w:tr>
      <w:tr w:rsidR="004C2291" w:rsidRPr="00796105" w14:paraId="7A6AE17D" w14:textId="77777777" w:rsidTr="00CD58AD">
        <w:tc>
          <w:tcPr>
            <w:tcW w:w="2970" w:type="dxa"/>
          </w:tcPr>
          <w:p w14:paraId="71A496EC" w14:textId="77777777" w:rsidR="004C2291" w:rsidRPr="00FE1CD2" w:rsidRDefault="004C2291" w:rsidP="004C2291">
            <w:pPr>
              <w:rPr>
                <w:rFonts w:asciiTheme="minorHAnsi" w:hAnsiTheme="minorHAnsi" w:cstheme="minorHAnsi"/>
                <w:b/>
                <w:sz w:val="22"/>
              </w:rPr>
            </w:pPr>
            <w:r>
              <w:rPr>
                <w:rFonts w:asciiTheme="minorHAnsi" w:hAnsiTheme="minorHAnsi" w:cstheme="minorHAnsi"/>
                <w:b/>
                <w:sz w:val="22"/>
              </w:rPr>
              <w:t xml:space="preserve">Vorbericht zum </w:t>
            </w:r>
            <w:r w:rsidRPr="00FE1CD2">
              <w:rPr>
                <w:rFonts w:asciiTheme="minorHAnsi" w:hAnsiTheme="minorHAnsi" w:cstheme="minorHAnsi"/>
                <w:b/>
                <w:sz w:val="22"/>
              </w:rPr>
              <w:t>Haushaltsplan</w:t>
            </w:r>
          </w:p>
        </w:tc>
        <w:tc>
          <w:tcPr>
            <w:tcW w:w="4958" w:type="dxa"/>
          </w:tcPr>
          <w:p w14:paraId="523ECA67" w14:textId="77777777" w:rsidR="004C2291" w:rsidRPr="00A979D8" w:rsidRDefault="004C2291" w:rsidP="004C2291">
            <w:pPr>
              <w:rPr>
                <w:rFonts w:asciiTheme="minorHAnsi" w:hAnsiTheme="minorHAnsi" w:cstheme="minorHAnsi"/>
                <w:sz w:val="22"/>
              </w:rPr>
            </w:pPr>
            <w:r>
              <w:rPr>
                <w:rFonts w:asciiTheme="minorHAnsi" w:hAnsiTheme="minorHAnsi" w:cstheme="minorHAnsi"/>
                <w:sz w:val="22"/>
              </w:rPr>
              <w:t xml:space="preserve">45 </w:t>
            </w:r>
            <w:r w:rsidRPr="00A979D8">
              <w:rPr>
                <w:rFonts w:asciiTheme="minorHAnsi" w:hAnsiTheme="minorHAnsi" w:cstheme="minorHAnsi"/>
                <w:sz w:val="22"/>
              </w:rPr>
              <w:t>Bitte um Erläuterung Kindergarten Abenteuerland, Ansatz 45.000 EUR</w:t>
            </w:r>
          </w:p>
          <w:p w14:paraId="4DE7B632" w14:textId="77777777" w:rsidR="004C2291" w:rsidRPr="00796105" w:rsidRDefault="004C2291" w:rsidP="004C2291">
            <w:pPr>
              <w:rPr>
                <w:rFonts w:asciiTheme="minorHAnsi" w:hAnsiTheme="minorHAnsi" w:cstheme="minorHAnsi"/>
                <w:sz w:val="22"/>
              </w:rPr>
            </w:pPr>
            <w:r w:rsidRPr="00A979D8">
              <w:rPr>
                <w:rFonts w:asciiTheme="minorHAnsi" w:hAnsiTheme="minorHAnsi" w:cstheme="minorHAnsi"/>
                <w:sz w:val="22"/>
              </w:rPr>
              <w:t>Summe? Bauhofleistungen 10.000 EUR? ILV?</w:t>
            </w:r>
          </w:p>
        </w:tc>
        <w:tc>
          <w:tcPr>
            <w:tcW w:w="6348" w:type="dxa"/>
          </w:tcPr>
          <w:p w14:paraId="4D4581C4" w14:textId="77777777" w:rsidR="0008784B" w:rsidRPr="0008784B" w:rsidRDefault="0008784B" w:rsidP="0008784B">
            <w:pPr>
              <w:rPr>
                <w:rFonts w:asciiTheme="minorHAnsi" w:hAnsiTheme="minorHAnsi" w:cstheme="minorHAnsi"/>
                <w:sz w:val="22"/>
              </w:rPr>
            </w:pPr>
            <w:r w:rsidRPr="0008784B">
              <w:rPr>
                <w:rFonts w:asciiTheme="minorHAnsi" w:hAnsiTheme="minorHAnsi" w:cstheme="minorHAnsi"/>
                <w:sz w:val="22"/>
              </w:rPr>
              <w:t>Alle Gruppenräume wurden mit neuen Akustikdecken ausgestattet. Jetzt ist der Flurbereich für 2021 geplant. Die alten Decken werden ausgebaut und durch OWA- Decken ersetzt. Die Beleuchtung wird auf LED umgestellt. In einigen Bereichen sind die Wände mit Holzpaneelen verkleidet. Diese sollen entfernt werden. Der alte Kamin im Eingangsbereich soll zurückgebaut werden. Durch die neue Heizung wurde dieser überflüssig. Im Eingangsbereich soll der Windfang umgebaut werden. Der Eingangs- Bereich soll umgestaltet werden. Dazu soll die Heizung versetzt werden. Die Wandfläche sollen neu angelegt werden. Eine Wand zwischen zwei kleinen Räumen (ehem. Büro) soll entfernt werden um einen größeren Raum, in dem die Kinder Essen, zu erhalten. ILV 10.000,00 € sind für die Arbeiten vorgesehen die unser Bauhof erledigen kann. Abriss, Anlegen der Wände.</w:t>
            </w:r>
          </w:p>
          <w:p w14:paraId="7E9021BA" w14:textId="77777777" w:rsidR="004C2291" w:rsidRPr="0008784B" w:rsidRDefault="004C2291" w:rsidP="004C2291">
            <w:pPr>
              <w:pStyle w:val="Default"/>
              <w:jc w:val="both"/>
              <w:rPr>
                <w:rFonts w:asciiTheme="minorHAnsi" w:hAnsiTheme="minorHAnsi" w:cstheme="minorHAnsi"/>
                <w:color w:val="auto"/>
                <w:sz w:val="22"/>
                <w:szCs w:val="22"/>
              </w:rPr>
            </w:pPr>
          </w:p>
        </w:tc>
      </w:tr>
      <w:tr w:rsidR="00097687" w:rsidRPr="00796105" w14:paraId="43F8E692" w14:textId="77777777" w:rsidTr="00CD58AD">
        <w:tc>
          <w:tcPr>
            <w:tcW w:w="2970" w:type="dxa"/>
          </w:tcPr>
          <w:p w14:paraId="7159819A" w14:textId="77777777" w:rsidR="00097687" w:rsidRPr="00FE1CD2" w:rsidRDefault="00097687" w:rsidP="00097687">
            <w:pPr>
              <w:rPr>
                <w:rFonts w:asciiTheme="minorHAnsi" w:hAnsiTheme="minorHAnsi" w:cstheme="minorHAnsi"/>
                <w:b/>
                <w:sz w:val="22"/>
              </w:rPr>
            </w:pPr>
            <w:r>
              <w:rPr>
                <w:rFonts w:asciiTheme="minorHAnsi" w:hAnsiTheme="minorHAnsi" w:cstheme="minorHAnsi"/>
                <w:b/>
                <w:sz w:val="22"/>
              </w:rPr>
              <w:t xml:space="preserve">Vorbericht zum </w:t>
            </w:r>
            <w:r w:rsidRPr="00FE1CD2">
              <w:rPr>
                <w:rFonts w:asciiTheme="minorHAnsi" w:hAnsiTheme="minorHAnsi" w:cstheme="minorHAnsi"/>
                <w:b/>
                <w:sz w:val="22"/>
              </w:rPr>
              <w:t>Haushaltsplan</w:t>
            </w:r>
          </w:p>
        </w:tc>
        <w:tc>
          <w:tcPr>
            <w:tcW w:w="4958" w:type="dxa"/>
          </w:tcPr>
          <w:p w14:paraId="11CDE144" w14:textId="77777777" w:rsidR="00097687" w:rsidRPr="00796105" w:rsidRDefault="00097687" w:rsidP="00097687">
            <w:pPr>
              <w:rPr>
                <w:rFonts w:asciiTheme="minorHAnsi" w:hAnsiTheme="minorHAnsi" w:cstheme="minorHAnsi"/>
                <w:sz w:val="22"/>
              </w:rPr>
            </w:pPr>
            <w:r>
              <w:rPr>
                <w:rFonts w:asciiTheme="minorHAnsi" w:hAnsiTheme="minorHAnsi" w:cstheme="minorHAnsi"/>
                <w:sz w:val="22"/>
              </w:rPr>
              <w:t xml:space="preserve">46 </w:t>
            </w:r>
            <w:r w:rsidRPr="00A979D8">
              <w:rPr>
                <w:rFonts w:asciiTheme="minorHAnsi" w:hAnsiTheme="minorHAnsi" w:cstheme="minorHAnsi"/>
                <w:sz w:val="22"/>
              </w:rPr>
              <w:t>Wie haben sich die Kosten für „Wahlen“ in den letzten Jahren entwickelt? (im Vergleich zu Jahren mit gleicher oder ähnlicher Anzahl an Wahlen)</w:t>
            </w:r>
          </w:p>
        </w:tc>
        <w:tc>
          <w:tcPr>
            <w:tcW w:w="6348" w:type="dxa"/>
          </w:tcPr>
          <w:p w14:paraId="2247ABF8" w14:textId="77777777" w:rsidR="00097687" w:rsidRPr="00644673" w:rsidRDefault="00097687" w:rsidP="00097687">
            <w:pPr>
              <w:rPr>
                <w:rFonts w:asciiTheme="minorHAnsi" w:hAnsiTheme="minorHAnsi" w:cstheme="minorHAnsi"/>
                <w:sz w:val="22"/>
              </w:rPr>
            </w:pPr>
            <w:r w:rsidRPr="00644673">
              <w:rPr>
                <w:rFonts w:asciiTheme="minorHAnsi" w:hAnsiTheme="minorHAnsi" w:cstheme="minorHAnsi"/>
                <w:sz w:val="22"/>
              </w:rPr>
              <w:t xml:space="preserve">Nachfolgend werden die Kosten nach dem Wahljahr und der in dem Jahr stattgefundenen Wahl(en) aufgeschlüsselt; darin enthalten alle Kosten wie bspw. Software, Schulungen, Erfrischungsgelder, Büromaterial, Telefonkosten, </w:t>
            </w:r>
            <w:r>
              <w:rPr>
                <w:rFonts w:asciiTheme="minorHAnsi" w:hAnsiTheme="minorHAnsi" w:cstheme="minorHAnsi"/>
                <w:sz w:val="22"/>
              </w:rPr>
              <w:t>usw.</w:t>
            </w:r>
            <w:r w:rsidRPr="00644673">
              <w:rPr>
                <w:rFonts w:asciiTheme="minorHAnsi" w:hAnsiTheme="minorHAnsi" w:cstheme="minorHAnsi"/>
                <w:sz w:val="22"/>
              </w:rPr>
              <w:t xml:space="preserve">, aber auch Rückerstattungen. </w:t>
            </w:r>
          </w:p>
          <w:p w14:paraId="329D20C3" w14:textId="77777777" w:rsidR="00097687" w:rsidRPr="00644673" w:rsidRDefault="00097687" w:rsidP="00097687">
            <w:pPr>
              <w:rPr>
                <w:rFonts w:asciiTheme="minorHAnsi" w:hAnsiTheme="minorHAnsi" w:cstheme="minorHAnsi"/>
                <w:sz w:val="22"/>
              </w:rPr>
            </w:pPr>
          </w:p>
          <w:p w14:paraId="50FEA03F" w14:textId="77777777" w:rsidR="00097687" w:rsidRDefault="00097687" w:rsidP="00097687">
            <w:pPr>
              <w:rPr>
                <w:rFonts w:asciiTheme="minorHAnsi" w:hAnsiTheme="minorHAnsi" w:cstheme="minorHAnsi"/>
                <w:sz w:val="22"/>
              </w:rPr>
            </w:pPr>
            <w:r>
              <w:rPr>
                <w:rFonts w:asciiTheme="minorHAnsi" w:hAnsiTheme="minorHAnsi" w:cstheme="minorHAnsi"/>
                <w:sz w:val="22"/>
              </w:rPr>
              <w:t>Tabellarische Darstellung:</w:t>
            </w:r>
          </w:p>
          <w:p w14:paraId="53566EB2" w14:textId="77777777" w:rsidR="00097687" w:rsidRDefault="00097687" w:rsidP="00097687">
            <w:pPr>
              <w:rPr>
                <w:rFonts w:asciiTheme="minorHAnsi" w:hAnsiTheme="minorHAnsi" w:cstheme="minorHAnsi"/>
                <w:sz w:val="22"/>
              </w:rPr>
            </w:pPr>
          </w:p>
          <w:tbl>
            <w:tblPr>
              <w:tblStyle w:val="EinfacheTabelle3"/>
              <w:tblW w:w="0" w:type="auto"/>
              <w:tblLook w:val="04A0" w:firstRow="1" w:lastRow="0" w:firstColumn="1" w:lastColumn="0" w:noHBand="0" w:noVBand="1"/>
            </w:tblPr>
            <w:tblGrid>
              <w:gridCol w:w="5910"/>
              <w:gridCol w:w="222"/>
            </w:tblGrid>
            <w:tr w:rsidR="00097687" w:rsidRPr="0054190D" w14:paraId="2D290415" w14:textId="77777777" w:rsidTr="00F079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910" w:type="dxa"/>
                </w:tcPr>
                <w:tbl>
                  <w:tblPr>
                    <w:tblStyle w:val="Tabellenraster"/>
                    <w:tblW w:w="5684" w:type="dxa"/>
                    <w:tblLook w:val="04A0" w:firstRow="1" w:lastRow="0" w:firstColumn="1" w:lastColumn="0" w:noHBand="0" w:noVBand="1"/>
                  </w:tblPr>
                  <w:tblGrid>
                    <w:gridCol w:w="4179"/>
                    <w:gridCol w:w="1505"/>
                  </w:tblGrid>
                  <w:tr w:rsidR="00097687" w:rsidRPr="0054190D" w14:paraId="58593BFA" w14:textId="77777777" w:rsidTr="00F07992">
                    <w:tc>
                      <w:tcPr>
                        <w:tcW w:w="4179" w:type="dxa"/>
                      </w:tcPr>
                      <w:p w14:paraId="35E18C64" w14:textId="77777777" w:rsidR="00097687" w:rsidRPr="0054190D" w:rsidRDefault="00097687" w:rsidP="00097687">
                        <w:pPr>
                          <w:rPr>
                            <w:rFonts w:asciiTheme="minorHAnsi" w:hAnsiTheme="minorHAnsi" w:cstheme="minorHAnsi"/>
                            <w:sz w:val="22"/>
                          </w:rPr>
                        </w:pPr>
                        <w:r w:rsidRPr="0054190D">
                          <w:rPr>
                            <w:rFonts w:asciiTheme="minorHAnsi" w:hAnsiTheme="minorHAnsi" w:cstheme="minorHAnsi"/>
                            <w:sz w:val="22"/>
                          </w:rPr>
                          <w:t>Jahr / Wahl</w:t>
                        </w:r>
                      </w:p>
                    </w:tc>
                    <w:tc>
                      <w:tcPr>
                        <w:tcW w:w="1505" w:type="dxa"/>
                      </w:tcPr>
                      <w:p w14:paraId="28D3971F" w14:textId="77777777" w:rsidR="00097687" w:rsidRPr="0054190D" w:rsidRDefault="00097687" w:rsidP="00097687">
                        <w:pPr>
                          <w:jc w:val="right"/>
                          <w:rPr>
                            <w:rFonts w:asciiTheme="minorHAnsi" w:hAnsiTheme="minorHAnsi" w:cstheme="minorHAnsi"/>
                            <w:sz w:val="22"/>
                          </w:rPr>
                        </w:pPr>
                        <w:r w:rsidRPr="0054190D">
                          <w:rPr>
                            <w:rFonts w:asciiTheme="minorHAnsi" w:hAnsiTheme="minorHAnsi" w:cstheme="minorHAnsi"/>
                            <w:sz w:val="22"/>
                          </w:rPr>
                          <w:t>Betrag</w:t>
                        </w:r>
                      </w:p>
                    </w:tc>
                  </w:tr>
                  <w:tr w:rsidR="00097687" w:rsidRPr="0054190D" w14:paraId="2BE85CAC" w14:textId="77777777" w:rsidTr="00F07992">
                    <w:tc>
                      <w:tcPr>
                        <w:tcW w:w="4179" w:type="dxa"/>
                      </w:tcPr>
                      <w:p w14:paraId="725EDD1A" w14:textId="77777777" w:rsidR="00097687" w:rsidRPr="004C00FA" w:rsidRDefault="00097687" w:rsidP="00097687">
                        <w:pPr>
                          <w:rPr>
                            <w:rFonts w:asciiTheme="minorHAnsi" w:hAnsiTheme="minorHAnsi" w:cstheme="minorHAnsi"/>
                            <w:b/>
                            <w:sz w:val="22"/>
                          </w:rPr>
                        </w:pPr>
                        <w:r w:rsidRPr="004C00FA">
                          <w:rPr>
                            <w:rFonts w:asciiTheme="minorHAnsi" w:hAnsiTheme="minorHAnsi" w:cstheme="minorHAnsi"/>
                            <w:b/>
                            <w:sz w:val="22"/>
                          </w:rPr>
                          <w:t>2009</w:t>
                        </w:r>
                      </w:p>
                    </w:tc>
                    <w:tc>
                      <w:tcPr>
                        <w:tcW w:w="1505" w:type="dxa"/>
                      </w:tcPr>
                      <w:p w14:paraId="3C55353E" w14:textId="77777777" w:rsidR="00097687" w:rsidRPr="0054190D" w:rsidRDefault="00097687" w:rsidP="00097687">
                        <w:pPr>
                          <w:jc w:val="right"/>
                          <w:rPr>
                            <w:rFonts w:asciiTheme="minorHAnsi" w:hAnsiTheme="minorHAnsi" w:cstheme="minorHAnsi"/>
                            <w:sz w:val="22"/>
                          </w:rPr>
                        </w:pPr>
                      </w:p>
                    </w:tc>
                  </w:tr>
                  <w:tr w:rsidR="00097687" w:rsidRPr="0054190D" w14:paraId="29FA86E6" w14:textId="77777777" w:rsidTr="00F07992">
                    <w:tc>
                      <w:tcPr>
                        <w:tcW w:w="4179" w:type="dxa"/>
                      </w:tcPr>
                      <w:p w14:paraId="0C380176" w14:textId="77777777" w:rsidR="00097687" w:rsidRPr="0054190D" w:rsidRDefault="00097687" w:rsidP="00097687">
                        <w:pPr>
                          <w:rPr>
                            <w:rFonts w:asciiTheme="minorHAnsi" w:hAnsiTheme="minorHAnsi" w:cstheme="minorHAnsi"/>
                            <w:sz w:val="22"/>
                          </w:rPr>
                        </w:pPr>
                        <w:r w:rsidRPr="0054190D">
                          <w:rPr>
                            <w:rFonts w:asciiTheme="minorHAnsi" w:hAnsiTheme="minorHAnsi" w:cstheme="minorHAnsi"/>
                            <w:sz w:val="22"/>
                          </w:rPr>
                          <w:lastRenderedPageBreak/>
                          <w:t>Bürgermeister, Landrat, Europa, Bundestag</w:t>
                        </w:r>
                      </w:p>
                    </w:tc>
                    <w:tc>
                      <w:tcPr>
                        <w:tcW w:w="1505" w:type="dxa"/>
                      </w:tcPr>
                      <w:p w14:paraId="5B9CD093" w14:textId="77777777" w:rsidR="00097687" w:rsidRPr="0054190D" w:rsidRDefault="00097687" w:rsidP="00097687">
                        <w:pPr>
                          <w:jc w:val="right"/>
                          <w:rPr>
                            <w:rFonts w:asciiTheme="minorHAnsi" w:hAnsiTheme="minorHAnsi" w:cstheme="minorHAnsi"/>
                            <w:sz w:val="22"/>
                          </w:rPr>
                        </w:pPr>
                        <w:r>
                          <w:rPr>
                            <w:rFonts w:asciiTheme="minorHAnsi" w:hAnsiTheme="minorHAnsi" w:cstheme="minorHAnsi"/>
                            <w:sz w:val="22"/>
                          </w:rPr>
                          <w:t>28.221,01 €</w:t>
                        </w:r>
                      </w:p>
                    </w:tc>
                  </w:tr>
                  <w:tr w:rsidR="00097687" w:rsidRPr="0054190D" w14:paraId="47CA6C69" w14:textId="77777777" w:rsidTr="00F07992">
                    <w:tc>
                      <w:tcPr>
                        <w:tcW w:w="4179" w:type="dxa"/>
                      </w:tcPr>
                      <w:p w14:paraId="0B15E3D3" w14:textId="77777777" w:rsidR="00097687" w:rsidRPr="0054190D" w:rsidRDefault="00097687" w:rsidP="00097687">
                        <w:pPr>
                          <w:rPr>
                            <w:rFonts w:asciiTheme="minorHAnsi" w:hAnsiTheme="minorHAnsi" w:cstheme="minorHAnsi"/>
                            <w:sz w:val="22"/>
                          </w:rPr>
                        </w:pPr>
                        <w:r>
                          <w:rPr>
                            <w:rFonts w:asciiTheme="minorHAnsi" w:hAnsiTheme="minorHAnsi" w:cstheme="minorHAnsi"/>
                            <w:sz w:val="22"/>
                          </w:rPr>
                          <w:t>Erstattung Land / Bund</w:t>
                        </w:r>
                      </w:p>
                    </w:tc>
                    <w:tc>
                      <w:tcPr>
                        <w:tcW w:w="1505" w:type="dxa"/>
                      </w:tcPr>
                      <w:p w14:paraId="61D1C6F4" w14:textId="77777777" w:rsidR="00097687" w:rsidRDefault="00097687" w:rsidP="00097687">
                        <w:pPr>
                          <w:jc w:val="right"/>
                          <w:rPr>
                            <w:rFonts w:asciiTheme="minorHAnsi" w:hAnsiTheme="minorHAnsi" w:cstheme="minorHAnsi"/>
                            <w:sz w:val="22"/>
                          </w:rPr>
                        </w:pPr>
                        <w:r>
                          <w:rPr>
                            <w:rFonts w:asciiTheme="minorHAnsi" w:hAnsiTheme="minorHAnsi" w:cstheme="minorHAnsi"/>
                            <w:sz w:val="22"/>
                          </w:rPr>
                          <w:t>16.378,65 €</w:t>
                        </w:r>
                      </w:p>
                    </w:tc>
                  </w:tr>
                  <w:tr w:rsidR="00097687" w:rsidRPr="0054190D" w14:paraId="70ED63F0" w14:textId="77777777" w:rsidTr="00F07992">
                    <w:tc>
                      <w:tcPr>
                        <w:tcW w:w="4179" w:type="dxa"/>
                      </w:tcPr>
                      <w:p w14:paraId="3BADD5F5" w14:textId="77777777" w:rsidR="00097687" w:rsidRDefault="00097687" w:rsidP="00097687">
                        <w:pPr>
                          <w:rPr>
                            <w:rFonts w:asciiTheme="minorHAnsi" w:hAnsiTheme="minorHAnsi" w:cstheme="minorHAnsi"/>
                            <w:sz w:val="22"/>
                          </w:rPr>
                        </w:pPr>
                        <w:r>
                          <w:rPr>
                            <w:rFonts w:asciiTheme="minorHAnsi" w:hAnsiTheme="minorHAnsi" w:cstheme="minorHAnsi"/>
                            <w:sz w:val="22"/>
                          </w:rPr>
                          <w:t>Differenz</w:t>
                        </w:r>
                      </w:p>
                    </w:tc>
                    <w:tc>
                      <w:tcPr>
                        <w:tcW w:w="1505" w:type="dxa"/>
                      </w:tcPr>
                      <w:p w14:paraId="16F5DB5E" w14:textId="77777777" w:rsidR="00097687" w:rsidRDefault="00097687" w:rsidP="00097687">
                        <w:pPr>
                          <w:jc w:val="right"/>
                          <w:rPr>
                            <w:rFonts w:asciiTheme="minorHAnsi" w:hAnsiTheme="minorHAnsi" w:cstheme="minorHAnsi"/>
                            <w:sz w:val="22"/>
                          </w:rPr>
                        </w:pPr>
                        <w:r>
                          <w:rPr>
                            <w:rFonts w:asciiTheme="minorHAnsi" w:hAnsiTheme="minorHAnsi" w:cstheme="minorHAnsi"/>
                            <w:sz w:val="22"/>
                          </w:rPr>
                          <w:t>11.842,36 €</w:t>
                        </w:r>
                      </w:p>
                    </w:tc>
                  </w:tr>
                  <w:tr w:rsidR="00097687" w:rsidRPr="004C00FA" w14:paraId="75F32536" w14:textId="77777777" w:rsidTr="00F07992">
                    <w:tc>
                      <w:tcPr>
                        <w:tcW w:w="4179" w:type="dxa"/>
                      </w:tcPr>
                      <w:p w14:paraId="5E1FD044" w14:textId="77777777" w:rsidR="00097687" w:rsidRPr="004C00FA" w:rsidRDefault="00097687" w:rsidP="00097687">
                        <w:pPr>
                          <w:rPr>
                            <w:rFonts w:asciiTheme="minorHAnsi" w:hAnsiTheme="minorHAnsi" w:cstheme="minorHAnsi"/>
                            <w:b/>
                            <w:sz w:val="22"/>
                          </w:rPr>
                        </w:pPr>
                        <w:r w:rsidRPr="004C00FA">
                          <w:rPr>
                            <w:rFonts w:asciiTheme="minorHAnsi" w:hAnsiTheme="minorHAnsi" w:cstheme="minorHAnsi"/>
                            <w:b/>
                            <w:sz w:val="22"/>
                          </w:rPr>
                          <w:t>2013</w:t>
                        </w:r>
                      </w:p>
                    </w:tc>
                    <w:tc>
                      <w:tcPr>
                        <w:tcW w:w="1505" w:type="dxa"/>
                      </w:tcPr>
                      <w:p w14:paraId="0585B811" w14:textId="77777777" w:rsidR="00097687" w:rsidRPr="004C00FA" w:rsidRDefault="00097687" w:rsidP="00097687">
                        <w:pPr>
                          <w:jc w:val="right"/>
                          <w:rPr>
                            <w:rFonts w:asciiTheme="minorHAnsi" w:hAnsiTheme="minorHAnsi" w:cstheme="minorHAnsi"/>
                            <w:b/>
                            <w:sz w:val="22"/>
                          </w:rPr>
                        </w:pPr>
                      </w:p>
                    </w:tc>
                  </w:tr>
                  <w:tr w:rsidR="00097687" w:rsidRPr="0054190D" w14:paraId="3603BE6F" w14:textId="77777777" w:rsidTr="00F07992">
                    <w:tc>
                      <w:tcPr>
                        <w:tcW w:w="4179" w:type="dxa"/>
                      </w:tcPr>
                      <w:p w14:paraId="0BE77BEF" w14:textId="77777777" w:rsidR="00097687" w:rsidRDefault="00097687" w:rsidP="00097687">
                        <w:pPr>
                          <w:rPr>
                            <w:rFonts w:asciiTheme="minorHAnsi" w:hAnsiTheme="minorHAnsi" w:cstheme="minorHAnsi"/>
                            <w:sz w:val="22"/>
                          </w:rPr>
                        </w:pPr>
                        <w:r>
                          <w:rPr>
                            <w:rFonts w:asciiTheme="minorHAnsi" w:hAnsiTheme="minorHAnsi" w:cstheme="minorHAnsi"/>
                            <w:sz w:val="22"/>
                          </w:rPr>
                          <w:t>Landtag, Bundestag</w:t>
                        </w:r>
                      </w:p>
                    </w:tc>
                    <w:tc>
                      <w:tcPr>
                        <w:tcW w:w="1505" w:type="dxa"/>
                      </w:tcPr>
                      <w:p w14:paraId="4A8A4848" w14:textId="77777777" w:rsidR="00097687" w:rsidRDefault="00097687" w:rsidP="00097687">
                        <w:pPr>
                          <w:jc w:val="right"/>
                          <w:rPr>
                            <w:rFonts w:asciiTheme="minorHAnsi" w:hAnsiTheme="minorHAnsi" w:cstheme="minorHAnsi"/>
                            <w:sz w:val="22"/>
                          </w:rPr>
                        </w:pPr>
                        <w:r>
                          <w:rPr>
                            <w:rFonts w:asciiTheme="minorHAnsi" w:hAnsiTheme="minorHAnsi" w:cstheme="minorHAnsi"/>
                            <w:sz w:val="22"/>
                          </w:rPr>
                          <w:t>11.750,57 €</w:t>
                        </w:r>
                      </w:p>
                    </w:tc>
                  </w:tr>
                  <w:tr w:rsidR="00097687" w:rsidRPr="0054190D" w14:paraId="1DD7BAE2" w14:textId="77777777" w:rsidTr="00F07992">
                    <w:tc>
                      <w:tcPr>
                        <w:tcW w:w="4179" w:type="dxa"/>
                      </w:tcPr>
                      <w:p w14:paraId="48AD7EB7" w14:textId="77777777" w:rsidR="00097687" w:rsidRDefault="00097687" w:rsidP="00097687">
                        <w:pPr>
                          <w:rPr>
                            <w:rFonts w:asciiTheme="minorHAnsi" w:hAnsiTheme="minorHAnsi" w:cstheme="minorHAnsi"/>
                            <w:sz w:val="22"/>
                          </w:rPr>
                        </w:pPr>
                        <w:r>
                          <w:rPr>
                            <w:rFonts w:asciiTheme="minorHAnsi" w:hAnsiTheme="minorHAnsi" w:cstheme="minorHAnsi"/>
                            <w:sz w:val="22"/>
                          </w:rPr>
                          <w:t>Erstattung Land</w:t>
                        </w:r>
                      </w:p>
                    </w:tc>
                    <w:tc>
                      <w:tcPr>
                        <w:tcW w:w="1505" w:type="dxa"/>
                      </w:tcPr>
                      <w:p w14:paraId="42E31CE1" w14:textId="77777777" w:rsidR="00097687" w:rsidRDefault="00097687" w:rsidP="00097687">
                        <w:pPr>
                          <w:jc w:val="right"/>
                          <w:rPr>
                            <w:rFonts w:asciiTheme="minorHAnsi" w:hAnsiTheme="minorHAnsi" w:cstheme="minorHAnsi"/>
                            <w:sz w:val="22"/>
                          </w:rPr>
                        </w:pPr>
                        <w:r>
                          <w:rPr>
                            <w:rFonts w:asciiTheme="minorHAnsi" w:hAnsiTheme="minorHAnsi" w:cstheme="minorHAnsi"/>
                            <w:sz w:val="22"/>
                          </w:rPr>
                          <w:t>9.341,97 €</w:t>
                        </w:r>
                      </w:p>
                    </w:tc>
                  </w:tr>
                  <w:tr w:rsidR="00097687" w:rsidRPr="0054190D" w14:paraId="31C04844" w14:textId="77777777" w:rsidTr="00F07992">
                    <w:tc>
                      <w:tcPr>
                        <w:tcW w:w="4179" w:type="dxa"/>
                      </w:tcPr>
                      <w:p w14:paraId="78292D17" w14:textId="77777777" w:rsidR="00097687" w:rsidRDefault="00097687" w:rsidP="00097687">
                        <w:pPr>
                          <w:rPr>
                            <w:rFonts w:asciiTheme="minorHAnsi" w:hAnsiTheme="minorHAnsi" w:cstheme="minorHAnsi"/>
                            <w:sz w:val="22"/>
                          </w:rPr>
                        </w:pPr>
                        <w:r>
                          <w:rPr>
                            <w:rFonts w:asciiTheme="minorHAnsi" w:hAnsiTheme="minorHAnsi" w:cstheme="minorHAnsi"/>
                            <w:sz w:val="22"/>
                          </w:rPr>
                          <w:t>Differenz</w:t>
                        </w:r>
                      </w:p>
                    </w:tc>
                    <w:tc>
                      <w:tcPr>
                        <w:tcW w:w="1505" w:type="dxa"/>
                      </w:tcPr>
                      <w:p w14:paraId="5EB3C603" w14:textId="77777777" w:rsidR="00097687" w:rsidRDefault="00097687" w:rsidP="00097687">
                        <w:pPr>
                          <w:jc w:val="right"/>
                          <w:rPr>
                            <w:rFonts w:asciiTheme="minorHAnsi" w:hAnsiTheme="minorHAnsi" w:cstheme="minorHAnsi"/>
                            <w:sz w:val="22"/>
                          </w:rPr>
                        </w:pPr>
                        <w:r>
                          <w:rPr>
                            <w:rFonts w:asciiTheme="minorHAnsi" w:hAnsiTheme="minorHAnsi" w:cstheme="minorHAnsi"/>
                            <w:sz w:val="22"/>
                          </w:rPr>
                          <w:t>2.408,60 €</w:t>
                        </w:r>
                      </w:p>
                    </w:tc>
                  </w:tr>
                  <w:tr w:rsidR="00097687" w:rsidRPr="0054190D" w14:paraId="02321658" w14:textId="77777777" w:rsidTr="00F07992">
                    <w:tc>
                      <w:tcPr>
                        <w:tcW w:w="4179" w:type="dxa"/>
                      </w:tcPr>
                      <w:p w14:paraId="38A1371D" w14:textId="77777777" w:rsidR="00097687" w:rsidRPr="004C00FA" w:rsidRDefault="00097687" w:rsidP="00097687">
                        <w:pPr>
                          <w:rPr>
                            <w:rFonts w:asciiTheme="minorHAnsi" w:hAnsiTheme="minorHAnsi" w:cstheme="minorHAnsi"/>
                            <w:b/>
                            <w:sz w:val="22"/>
                          </w:rPr>
                        </w:pPr>
                        <w:r w:rsidRPr="004C00FA">
                          <w:rPr>
                            <w:rFonts w:asciiTheme="minorHAnsi" w:hAnsiTheme="minorHAnsi" w:cstheme="minorHAnsi"/>
                            <w:b/>
                            <w:sz w:val="22"/>
                          </w:rPr>
                          <w:t>2014</w:t>
                        </w:r>
                      </w:p>
                    </w:tc>
                    <w:tc>
                      <w:tcPr>
                        <w:tcW w:w="1505" w:type="dxa"/>
                      </w:tcPr>
                      <w:p w14:paraId="1BCC2848" w14:textId="77777777" w:rsidR="00097687" w:rsidRDefault="00097687" w:rsidP="00097687">
                        <w:pPr>
                          <w:jc w:val="right"/>
                          <w:rPr>
                            <w:rFonts w:asciiTheme="minorHAnsi" w:hAnsiTheme="minorHAnsi" w:cstheme="minorHAnsi"/>
                            <w:sz w:val="22"/>
                          </w:rPr>
                        </w:pPr>
                      </w:p>
                    </w:tc>
                  </w:tr>
                  <w:tr w:rsidR="00097687" w:rsidRPr="0054190D" w14:paraId="118DDBFD" w14:textId="77777777" w:rsidTr="00F07992">
                    <w:tc>
                      <w:tcPr>
                        <w:tcW w:w="4179" w:type="dxa"/>
                      </w:tcPr>
                      <w:p w14:paraId="568FECAF" w14:textId="77777777" w:rsidR="00097687" w:rsidRDefault="00097687" w:rsidP="00097687">
                        <w:pPr>
                          <w:rPr>
                            <w:rFonts w:asciiTheme="minorHAnsi" w:hAnsiTheme="minorHAnsi" w:cstheme="minorHAnsi"/>
                            <w:sz w:val="22"/>
                          </w:rPr>
                        </w:pPr>
                        <w:r>
                          <w:rPr>
                            <w:rFonts w:asciiTheme="minorHAnsi" w:hAnsiTheme="minorHAnsi" w:cstheme="minorHAnsi"/>
                            <w:sz w:val="22"/>
                          </w:rPr>
                          <w:t>Europa</w:t>
                        </w:r>
                      </w:p>
                    </w:tc>
                    <w:tc>
                      <w:tcPr>
                        <w:tcW w:w="1505" w:type="dxa"/>
                      </w:tcPr>
                      <w:p w14:paraId="6A77D0B0" w14:textId="77777777" w:rsidR="00097687" w:rsidRDefault="00097687" w:rsidP="00097687">
                        <w:pPr>
                          <w:jc w:val="right"/>
                          <w:rPr>
                            <w:rFonts w:asciiTheme="minorHAnsi" w:hAnsiTheme="minorHAnsi" w:cstheme="minorHAnsi"/>
                            <w:sz w:val="22"/>
                          </w:rPr>
                        </w:pPr>
                        <w:r>
                          <w:rPr>
                            <w:rFonts w:asciiTheme="minorHAnsi" w:hAnsiTheme="minorHAnsi" w:cstheme="minorHAnsi"/>
                            <w:sz w:val="22"/>
                          </w:rPr>
                          <w:t>10.412,01 €</w:t>
                        </w:r>
                      </w:p>
                    </w:tc>
                  </w:tr>
                  <w:tr w:rsidR="00097687" w:rsidRPr="0054190D" w14:paraId="380AC5C3" w14:textId="77777777" w:rsidTr="00F07992">
                    <w:tc>
                      <w:tcPr>
                        <w:tcW w:w="4179" w:type="dxa"/>
                      </w:tcPr>
                      <w:p w14:paraId="0A3D298B" w14:textId="77777777" w:rsidR="00097687" w:rsidRDefault="00097687" w:rsidP="00097687">
                        <w:pPr>
                          <w:rPr>
                            <w:rFonts w:asciiTheme="minorHAnsi" w:hAnsiTheme="minorHAnsi" w:cstheme="minorHAnsi"/>
                            <w:sz w:val="22"/>
                          </w:rPr>
                        </w:pPr>
                        <w:r>
                          <w:rPr>
                            <w:rFonts w:asciiTheme="minorHAnsi" w:hAnsiTheme="minorHAnsi" w:cstheme="minorHAnsi"/>
                            <w:sz w:val="22"/>
                          </w:rPr>
                          <w:t>Erstattung Bund</w:t>
                        </w:r>
                      </w:p>
                    </w:tc>
                    <w:tc>
                      <w:tcPr>
                        <w:tcW w:w="1505" w:type="dxa"/>
                      </w:tcPr>
                      <w:p w14:paraId="676F688D" w14:textId="77777777" w:rsidR="00097687" w:rsidRDefault="00097687" w:rsidP="00097687">
                        <w:pPr>
                          <w:jc w:val="right"/>
                          <w:rPr>
                            <w:rFonts w:asciiTheme="minorHAnsi" w:hAnsiTheme="minorHAnsi" w:cstheme="minorHAnsi"/>
                            <w:sz w:val="22"/>
                          </w:rPr>
                        </w:pPr>
                        <w:r>
                          <w:rPr>
                            <w:rFonts w:asciiTheme="minorHAnsi" w:hAnsiTheme="minorHAnsi" w:cstheme="minorHAnsi"/>
                            <w:sz w:val="22"/>
                          </w:rPr>
                          <w:t>5.378,65 €</w:t>
                        </w:r>
                      </w:p>
                    </w:tc>
                  </w:tr>
                  <w:tr w:rsidR="00097687" w:rsidRPr="0054190D" w14:paraId="53B2D236" w14:textId="77777777" w:rsidTr="00F07992">
                    <w:tc>
                      <w:tcPr>
                        <w:tcW w:w="4179" w:type="dxa"/>
                      </w:tcPr>
                      <w:p w14:paraId="105189D5" w14:textId="77777777" w:rsidR="00097687" w:rsidRDefault="00097687" w:rsidP="00097687">
                        <w:pPr>
                          <w:rPr>
                            <w:rFonts w:asciiTheme="minorHAnsi" w:hAnsiTheme="minorHAnsi" w:cstheme="minorHAnsi"/>
                            <w:sz w:val="22"/>
                          </w:rPr>
                        </w:pPr>
                        <w:r>
                          <w:rPr>
                            <w:rFonts w:asciiTheme="minorHAnsi" w:hAnsiTheme="minorHAnsi" w:cstheme="minorHAnsi"/>
                            <w:sz w:val="22"/>
                          </w:rPr>
                          <w:t>Differenz</w:t>
                        </w:r>
                      </w:p>
                    </w:tc>
                    <w:tc>
                      <w:tcPr>
                        <w:tcW w:w="1505" w:type="dxa"/>
                      </w:tcPr>
                      <w:p w14:paraId="23216881" w14:textId="77777777" w:rsidR="00097687" w:rsidRDefault="00097687" w:rsidP="00097687">
                        <w:pPr>
                          <w:jc w:val="right"/>
                          <w:rPr>
                            <w:rFonts w:asciiTheme="minorHAnsi" w:hAnsiTheme="minorHAnsi" w:cstheme="minorHAnsi"/>
                            <w:sz w:val="22"/>
                          </w:rPr>
                        </w:pPr>
                        <w:r>
                          <w:rPr>
                            <w:rFonts w:asciiTheme="minorHAnsi" w:hAnsiTheme="minorHAnsi" w:cstheme="minorHAnsi"/>
                            <w:sz w:val="22"/>
                          </w:rPr>
                          <w:t>5.033,36 €</w:t>
                        </w:r>
                      </w:p>
                    </w:tc>
                  </w:tr>
                  <w:tr w:rsidR="00097687" w:rsidRPr="0054190D" w14:paraId="49981A5E" w14:textId="77777777" w:rsidTr="00F07992">
                    <w:tc>
                      <w:tcPr>
                        <w:tcW w:w="4179" w:type="dxa"/>
                      </w:tcPr>
                      <w:p w14:paraId="0E37480C" w14:textId="77777777" w:rsidR="00097687" w:rsidRPr="004C00FA" w:rsidRDefault="00097687" w:rsidP="00097687">
                        <w:pPr>
                          <w:rPr>
                            <w:rFonts w:asciiTheme="minorHAnsi" w:hAnsiTheme="minorHAnsi" w:cstheme="minorHAnsi"/>
                            <w:b/>
                            <w:sz w:val="22"/>
                          </w:rPr>
                        </w:pPr>
                        <w:r w:rsidRPr="004C00FA">
                          <w:rPr>
                            <w:rFonts w:asciiTheme="minorHAnsi" w:hAnsiTheme="minorHAnsi" w:cstheme="minorHAnsi"/>
                            <w:b/>
                            <w:sz w:val="22"/>
                          </w:rPr>
                          <w:t>2015</w:t>
                        </w:r>
                      </w:p>
                    </w:tc>
                    <w:tc>
                      <w:tcPr>
                        <w:tcW w:w="1505" w:type="dxa"/>
                      </w:tcPr>
                      <w:p w14:paraId="79D3B372" w14:textId="77777777" w:rsidR="00097687" w:rsidRDefault="00097687" w:rsidP="00097687">
                        <w:pPr>
                          <w:jc w:val="right"/>
                          <w:rPr>
                            <w:rFonts w:asciiTheme="minorHAnsi" w:hAnsiTheme="minorHAnsi" w:cstheme="minorHAnsi"/>
                            <w:sz w:val="22"/>
                          </w:rPr>
                        </w:pPr>
                      </w:p>
                    </w:tc>
                  </w:tr>
                  <w:tr w:rsidR="00097687" w:rsidRPr="0054190D" w14:paraId="26103E7F" w14:textId="77777777" w:rsidTr="00F07992">
                    <w:tc>
                      <w:tcPr>
                        <w:tcW w:w="4179" w:type="dxa"/>
                      </w:tcPr>
                      <w:p w14:paraId="6B386F06" w14:textId="77777777" w:rsidR="00097687" w:rsidRDefault="00097687" w:rsidP="00097687">
                        <w:pPr>
                          <w:rPr>
                            <w:rFonts w:asciiTheme="minorHAnsi" w:hAnsiTheme="minorHAnsi" w:cstheme="minorHAnsi"/>
                            <w:sz w:val="22"/>
                          </w:rPr>
                        </w:pPr>
                        <w:r>
                          <w:rPr>
                            <w:rFonts w:asciiTheme="minorHAnsi" w:hAnsiTheme="minorHAnsi" w:cstheme="minorHAnsi"/>
                            <w:sz w:val="22"/>
                          </w:rPr>
                          <w:t>Bürgermeister, Landrat</w:t>
                        </w:r>
                      </w:p>
                    </w:tc>
                    <w:tc>
                      <w:tcPr>
                        <w:tcW w:w="1505" w:type="dxa"/>
                      </w:tcPr>
                      <w:p w14:paraId="6F082214" w14:textId="77777777" w:rsidR="00097687" w:rsidRDefault="00097687" w:rsidP="00097687">
                        <w:pPr>
                          <w:jc w:val="right"/>
                          <w:rPr>
                            <w:rFonts w:asciiTheme="minorHAnsi" w:hAnsiTheme="minorHAnsi" w:cstheme="minorHAnsi"/>
                            <w:sz w:val="22"/>
                          </w:rPr>
                        </w:pPr>
                        <w:r>
                          <w:rPr>
                            <w:rFonts w:asciiTheme="minorHAnsi" w:hAnsiTheme="minorHAnsi" w:cstheme="minorHAnsi"/>
                            <w:sz w:val="22"/>
                          </w:rPr>
                          <w:t>17.339,82 €</w:t>
                        </w:r>
                      </w:p>
                    </w:tc>
                  </w:tr>
                  <w:tr w:rsidR="00097687" w:rsidRPr="0054190D" w14:paraId="03425BD8" w14:textId="77777777" w:rsidTr="00F07992">
                    <w:tc>
                      <w:tcPr>
                        <w:tcW w:w="4179" w:type="dxa"/>
                      </w:tcPr>
                      <w:p w14:paraId="583A50E6" w14:textId="77777777" w:rsidR="00097687" w:rsidRDefault="00097687" w:rsidP="00097687">
                        <w:pPr>
                          <w:rPr>
                            <w:rFonts w:asciiTheme="minorHAnsi" w:hAnsiTheme="minorHAnsi" w:cstheme="minorHAnsi"/>
                            <w:sz w:val="22"/>
                          </w:rPr>
                        </w:pPr>
                        <w:r>
                          <w:rPr>
                            <w:rFonts w:asciiTheme="minorHAnsi" w:hAnsiTheme="minorHAnsi" w:cstheme="minorHAnsi"/>
                            <w:sz w:val="22"/>
                          </w:rPr>
                          <w:t>Erstattung</w:t>
                        </w:r>
                      </w:p>
                    </w:tc>
                    <w:tc>
                      <w:tcPr>
                        <w:tcW w:w="1505" w:type="dxa"/>
                      </w:tcPr>
                      <w:p w14:paraId="503E5B53" w14:textId="77777777" w:rsidR="00097687" w:rsidRDefault="00097687" w:rsidP="00097687">
                        <w:pPr>
                          <w:jc w:val="right"/>
                          <w:rPr>
                            <w:rFonts w:asciiTheme="minorHAnsi" w:hAnsiTheme="minorHAnsi" w:cstheme="minorHAnsi"/>
                            <w:sz w:val="22"/>
                          </w:rPr>
                        </w:pPr>
                        <w:r>
                          <w:rPr>
                            <w:rFonts w:asciiTheme="minorHAnsi" w:hAnsiTheme="minorHAnsi" w:cstheme="minorHAnsi"/>
                            <w:sz w:val="22"/>
                          </w:rPr>
                          <w:t>0 €</w:t>
                        </w:r>
                      </w:p>
                    </w:tc>
                  </w:tr>
                  <w:tr w:rsidR="00097687" w:rsidRPr="0054190D" w14:paraId="7AAD6744" w14:textId="77777777" w:rsidTr="00F07992">
                    <w:tc>
                      <w:tcPr>
                        <w:tcW w:w="4179" w:type="dxa"/>
                      </w:tcPr>
                      <w:p w14:paraId="23CA1508" w14:textId="77777777" w:rsidR="00097687" w:rsidRDefault="00097687" w:rsidP="00097687">
                        <w:pPr>
                          <w:rPr>
                            <w:rFonts w:asciiTheme="minorHAnsi" w:hAnsiTheme="minorHAnsi" w:cstheme="minorHAnsi"/>
                            <w:sz w:val="22"/>
                          </w:rPr>
                        </w:pPr>
                        <w:r>
                          <w:rPr>
                            <w:rFonts w:asciiTheme="minorHAnsi" w:hAnsiTheme="minorHAnsi" w:cstheme="minorHAnsi"/>
                            <w:sz w:val="22"/>
                          </w:rPr>
                          <w:t>Differenz</w:t>
                        </w:r>
                      </w:p>
                    </w:tc>
                    <w:tc>
                      <w:tcPr>
                        <w:tcW w:w="1505" w:type="dxa"/>
                      </w:tcPr>
                      <w:p w14:paraId="1A95AA27" w14:textId="77777777" w:rsidR="00097687" w:rsidRDefault="00097687" w:rsidP="00097687">
                        <w:pPr>
                          <w:jc w:val="right"/>
                          <w:rPr>
                            <w:rFonts w:asciiTheme="minorHAnsi" w:hAnsiTheme="minorHAnsi" w:cstheme="minorHAnsi"/>
                            <w:sz w:val="22"/>
                          </w:rPr>
                        </w:pPr>
                        <w:r>
                          <w:rPr>
                            <w:rFonts w:asciiTheme="minorHAnsi" w:hAnsiTheme="minorHAnsi" w:cstheme="minorHAnsi"/>
                            <w:sz w:val="22"/>
                          </w:rPr>
                          <w:t>17.339,82 €</w:t>
                        </w:r>
                      </w:p>
                    </w:tc>
                  </w:tr>
                  <w:tr w:rsidR="00097687" w:rsidRPr="0054190D" w14:paraId="432ACD2B" w14:textId="77777777" w:rsidTr="00F07992">
                    <w:tc>
                      <w:tcPr>
                        <w:tcW w:w="4179" w:type="dxa"/>
                      </w:tcPr>
                      <w:p w14:paraId="695F9862" w14:textId="77777777" w:rsidR="00097687" w:rsidRPr="004C00FA" w:rsidRDefault="00097687" w:rsidP="00097687">
                        <w:pPr>
                          <w:rPr>
                            <w:rFonts w:asciiTheme="minorHAnsi" w:hAnsiTheme="minorHAnsi" w:cstheme="minorHAnsi"/>
                            <w:b/>
                            <w:sz w:val="22"/>
                          </w:rPr>
                        </w:pPr>
                        <w:r w:rsidRPr="004C00FA">
                          <w:rPr>
                            <w:rFonts w:asciiTheme="minorHAnsi" w:hAnsiTheme="minorHAnsi" w:cstheme="minorHAnsi"/>
                            <w:b/>
                            <w:sz w:val="22"/>
                          </w:rPr>
                          <w:t>2017</w:t>
                        </w:r>
                      </w:p>
                    </w:tc>
                    <w:tc>
                      <w:tcPr>
                        <w:tcW w:w="1505" w:type="dxa"/>
                      </w:tcPr>
                      <w:p w14:paraId="1365CB09" w14:textId="77777777" w:rsidR="00097687" w:rsidRDefault="00097687" w:rsidP="00097687">
                        <w:pPr>
                          <w:jc w:val="right"/>
                          <w:rPr>
                            <w:rFonts w:asciiTheme="minorHAnsi" w:hAnsiTheme="minorHAnsi" w:cstheme="minorHAnsi"/>
                            <w:sz w:val="22"/>
                          </w:rPr>
                        </w:pPr>
                      </w:p>
                    </w:tc>
                  </w:tr>
                  <w:tr w:rsidR="00097687" w:rsidRPr="0054190D" w14:paraId="3647622F" w14:textId="77777777" w:rsidTr="00F07992">
                    <w:tc>
                      <w:tcPr>
                        <w:tcW w:w="4179" w:type="dxa"/>
                      </w:tcPr>
                      <w:p w14:paraId="5C0DCD9A" w14:textId="77777777" w:rsidR="00097687" w:rsidRDefault="00097687" w:rsidP="00097687">
                        <w:pPr>
                          <w:rPr>
                            <w:rFonts w:asciiTheme="minorHAnsi" w:hAnsiTheme="minorHAnsi" w:cstheme="minorHAnsi"/>
                            <w:sz w:val="22"/>
                          </w:rPr>
                        </w:pPr>
                        <w:r>
                          <w:rPr>
                            <w:rFonts w:asciiTheme="minorHAnsi" w:hAnsiTheme="minorHAnsi" w:cstheme="minorHAnsi"/>
                            <w:sz w:val="22"/>
                          </w:rPr>
                          <w:t>Bundestag</w:t>
                        </w:r>
                      </w:p>
                    </w:tc>
                    <w:tc>
                      <w:tcPr>
                        <w:tcW w:w="1505" w:type="dxa"/>
                      </w:tcPr>
                      <w:p w14:paraId="189564C4" w14:textId="77777777" w:rsidR="00097687" w:rsidRDefault="00097687" w:rsidP="00097687">
                        <w:pPr>
                          <w:jc w:val="right"/>
                          <w:rPr>
                            <w:rFonts w:asciiTheme="minorHAnsi" w:hAnsiTheme="minorHAnsi" w:cstheme="minorHAnsi"/>
                            <w:sz w:val="22"/>
                          </w:rPr>
                        </w:pPr>
                        <w:r>
                          <w:rPr>
                            <w:rFonts w:asciiTheme="minorHAnsi" w:hAnsiTheme="minorHAnsi" w:cstheme="minorHAnsi"/>
                            <w:sz w:val="22"/>
                          </w:rPr>
                          <w:t>8.446,85 €</w:t>
                        </w:r>
                      </w:p>
                    </w:tc>
                  </w:tr>
                  <w:tr w:rsidR="00097687" w:rsidRPr="0054190D" w14:paraId="315160E9" w14:textId="77777777" w:rsidTr="00F07992">
                    <w:tc>
                      <w:tcPr>
                        <w:tcW w:w="4179" w:type="dxa"/>
                      </w:tcPr>
                      <w:p w14:paraId="6B8E7AA4" w14:textId="77777777" w:rsidR="00097687" w:rsidRDefault="00097687" w:rsidP="00097687">
                        <w:pPr>
                          <w:rPr>
                            <w:rFonts w:asciiTheme="minorHAnsi" w:hAnsiTheme="minorHAnsi" w:cstheme="minorHAnsi"/>
                            <w:sz w:val="22"/>
                          </w:rPr>
                        </w:pPr>
                        <w:r>
                          <w:rPr>
                            <w:rFonts w:asciiTheme="minorHAnsi" w:hAnsiTheme="minorHAnsi" w:cstheme="minorHAnsi"/>
                            <w:sz w:val="22"/>
                          </w:rPr>
                          <w:t>Erstattung Bund</w:t>
                        </w:r>
                      </w:p>
                    </w:tc>
                    <w:tc>
                      <w:tcPr>
                        <w:tcW w:w="1505" w:type="dxa"/>
                      </w:tcPr>
                      <w:p w14:paraId="5403D00D" w14:textId="77777777" w:rsidR="00097687" w:rsidRDefault="00097687" w:rsidP="00097687">
                        <w:pPr>
                          <w:jc w:val="right"/>
                          <w:rPr>
                            <w:rFonts w:asciiTheme="minorHAnsi" w:hAnsiTheme="minorHAnsi" w:cstheme="minorHAnsi"/>
                            <w:sz w:val="22"/>
                          </w:rPr>
                        </w:pPr>
                        <w:r>
                          <w:rPr>
                            <w:rFonts w:asciiTheme="minorHAnsi" w:hAnsiTheme="minorHAnsi" w:cstheme="minorHAnsi"/>
                            <w:sz w:val="22"/>
                          </w:rPr>
                          <w:t>5.235,59 €</w:t>
                        </w:r>
                      </w:p>
                    </w:tc>
                  </w:tr>
                  <w:tr w:rsidR="00097687" w:rsidRPr="0054190D" w14:paraId="270EB62D" w14:textId="77777777" w:rsidTr="00F07992">
                    <w:tc>
                      <w:tcPr>
                        <w:tcW w:w="4179" w:type="dxa"/>
                      </w:tcPr>
                      <w:p w14:paraId="19FF8A7C" w14:textId="77777777" w:rsidR="00097687" w:rsidRDefault="00097687" w:rsidP="00097687">
                        <w:pPr>
                          <w:rPr>
                            <w:rFonts w:asciiTheme="minorHAnsi" w:hAnsiTheme="minorHAnsi" w:cstheme="minorHAnsi"/>
                            <w:sz w:val="22"/>
                          </w:rPr>
                        </w:pPr>
                        <w:r>
                          <w:rPr>
                            <w:rFonts w:asciiTheme="minorHAnsi" w:hAnsiTheme="minorHAnsi" w:cstheme="minorHAnsi"/>
                            <w:sz w:val="22"/>
                          </w:rPr>
                          <w:t>Differenz</w:t>
                        </w:r>
                      </w:p>
                    </w:tc>
                    <w:tc>
                      <w:tcPr>
                        <w:tcW w:w="1505" w:type="dxa"/>
                      </w:tcPr>
                      <w:p w14:paraId="7B708797" w14:textId="77777777" w:rsidR="00097687" w:rsidRDefault="00097687" w:rsidP="00097687">
                        <w:pPr>
                          <w:jc w:val="right"/>
                          <w:rPr>
                            <w:rFonts w:asciiTheme="minorHAnsi" w:hAnsiTheme="minorHAnsi" w:cstheme="minorHAnsi"/>
                            <w:sz w:val="22"/>
                          </w:rPr>
                        </w:pPr>
                        <w:r>
                          <w:rPr>
                            <w:rFonts w:asciiTheme="minorHAnsi" w:hAnsiTheme="minorHAnsi" w:cstheme="minorHAnsi"/>
                            <w:sz w:val="22"/>
                          </w:rPr>
                          <w:t>3.211,26 €</w:t>
                        </w:r>
                      </w:p>
                    </w:tc>
                  </w:tr>
                  <w:tr w:rsidR="00097687" w:rsidRPr="0054190D" w14:paraId="2E0A6F33" w14:textId="77777777" w:rsidTr="00F07992">
                    <w:tc>
                      <w:tcPr>
                        <w:tcW w:w="4179" w:type="dxa"/>
                      </w:tcPr>
                      <w:p w14:paraId="7A6F9BCF" w14:textId="77777777" w:rsidR="00097687" w:rsidRPr="004C00FA" w:rsidRDefault="00097687" w:rsidP="00097687">
                        <w:pPr>
                          <w:rPr>
                            <w:rFonts w:asciiTheme="minorHAnsi" w:hAnsiTheme="minorHAnsi" w:cstheme="minorHAnsi"/>
                            <w:b/>
                            <w:sz w:val="22"/>
                          </w:rPr>
                        </w:pPr>
                        <w:r w:rsidRPr="004C00FA">
                          <w:rPr>
                            <w:rFonts w:asciiTheme="minorHAnsi" w:hAnsiTheme="minorHAnsi" w:cstheme="minorHAnsi"/>
                            <w:b/>
                            <w:sz w:val="22"/>
                          </w:rPr>
                          <w:t>2018</w:t>
                        </w:r>
                      </w:p>
                    </w:tc>
                    <w:tc>
                      <w:tcPr>
                        <w:tcW w:w="1505" w:type="dxa"/>
                      </w:tcPr>
                      <w:p w14:paraId="26B94EA2" w14:textId="77777777" w:rsidR="00097687" w:rsidRDefault="00097687" w:rsidP="00097687">
                        <w:pPr>
                          <w:jc w:val="right"/>
                          <w:rPr>
                            <w:rFonts w:asciiTheme="minorHAnsi" w:hAnsiTheme="minorHAnsi" w:cstheme="minorHAnsi"/>
                            <w:sz w:val="22"/>
                          </w:rPr>
                        </w:pPr>
                      </w:p>
                    </w:tc>
                  </w:tr>
                  <w:tr w:rsidR="00097687" w:rsidRPr="0054190D" w14:paraId="3F2F80C8" w14:textId="77777777" w:rsidTr="00F07992">
                    <w:tc>
                      <w:tcPr>
                        <w:tcW w:w="4179" w:type="dxa"/>
                      </w:tcPr>
                      <w:p w14:paraId="6158C2E7" w14:textId="77777777" w:rsidR="00097687" w:rsidRDefault="00097687" w:rsidP="00097687">
                        <w:pPr>
                          <w:rPr>
                            <w:rFonts w:asciiTheme="minorHAnsi" w:hAnsiTheme="minorHAnsi" w:cstheme="minorHAnsi"/>
                            <w:sz w:val="22"/>
                          </w:rPr>
                        </w:pPr>
                        <w:r>
                          <w:rPr>
                            <w:rFonts w:asciiTheme="minorHAnsi" w:hAnsiTheme="minorHAnsi" w:cstheme="minorHAnsi"/>
                            <w:sz w:val="22"/>
                          </w:rPr>
                          <w:t>Landtag mit Volksabstimmung</w:t>
                        </w:r>
                      </w:p>
                    </w:tc>
                    <w:tc>
                      <w:tcPr>
                        <w:tcW w:w="1505" w:type="dxa"/>
                      </w:tcPr>
                      <w:p w14:paraId="253A0DC8" w14:textId="77777777" w:rsidR="00097687" w:rsidRDefault="00097687" w:rsidP="00097687">
                        <w:pPr>
                          <w:jc w:val="right"/>
                          <w:rPr>
                            <w:rFonts w:asciiTheme="minorHAnsi" w:hAnsiTheme="minorHAnsi" w:cstheme="minorHAnsi"/>
                            <w:sz w:val="22"/>
                          </w:rPr>
                        </w:pPr>
                        <w:r>
                          <w:rPr>
                            <w:rFonts w:asciiTheme="minorHAnsi" w:hAnsiTheme="minorHAnsi" w:cstheme="minorHAnsi"/>
                            <w:sz w:val="22"/>
                          </w:rPr>
                          <w:t>10.760,15 €</w:t>
                        </w:r>
                      </w:p>
                    </w:tc>
                  </w:tr>
                  <w:tr w:rsidR="00097687" w:rsidRPr="0054190D" w14:paraId="4D226016" w14:textId="77777777" w:rsidTr="00F07992">
                    <w:tc>
                      <w:tcPr>
                        <w:tcW w:w="4179" w:type="dxa"/>
                      </w:tcPr>
                      <w:p w14:paraId="1C6C4B4E" w14:textId="77777777" w:rsidR="00097687" w:rsidRDefault="00097687" w:rsidP="00097687">
                        <w:pPr>
                          <w:rPr>
                            <w:rFonts w:asciiTheme="minorHAnsi" w:hAnsiTheme="minorHAnsi" w:cstheme="minorHAnsi"/>
                            <w:sz w:val="22"/>
                          </w:rPr>
                        </w:pPr>
                        <w:r>
                          <w:rPr>
                            <w:rFonts w:asciiTheme="minorHAnsi" w:hAnsiTheme="minorHAnsi" w:cstheme="minorHAnsi"/>
                            <w:sz w:val="22"/>
                          </w:rPr>
                          <w:t>Erstattung Land</w:t>
                        </w:r>
                      </w:p>
                    </w:tc>
                    <w:tc>
                      <w:tcPr>
                        <w:tcW w:w="1505" w:type="dxa"/>
                      </w:tcPr>
                      <w:p w14:paraId="0191B03A" w14:textId="77777777" w:rsidR="00097687" w:rsidRDefault="00097687" w:rsidP="00097687">
                        <w:pPr>
                          <w:jc w:val="right"/>
                          <w:rPr>
                            <w:rFonts w:asciiTheme="minorHAnsi" w:hAnsiTheme="minorHAnsi" w:cstheme="minorHAnsi"/>
                            <w:sz w:val="22"/>
                          </w:rPr>
                        </w:pPr>
                        <w:r>
                          <w:rPr>
                            <w:rFonts w:asciiTheme="minorHAnsi" w:hAnsiTheme="minorHAnsi" w:cstheme="minorHAnsi"/>
                            <w:sz w:val="22"/>
                          </w:rPr>
                          <w:t>9.744,30 €</w:t>
                        </w:r>
                      </w:p>
                    </w:tc>
                  </w:tr>
                  <w:tr w:rsidR="00097687" w:rsidRPr="0054190D" w14:paraId="66EA4DC6" w14:textId="77777777" w:rsidTr="00F07992">
                    <w:tc>
                      <w:tcPr>
                        <w:tcW w:w="4179" w:type="dxa"/>
                      </w:tcPr>
                      <w:p w14:paraId="3ACCFC9E" w14:textId="77777777" w:rsidR="00097687" w:rsidRDefault="00097687" w:rsidP="00097687">
                        <w:pPr>
                          <w:rPr>
                            <w:rFonts w:asciiTheme="minorHAnsi" w:hAnsiTheme="minorHAnsi" w:cstheme="minorHAnsi"/>
                            <w:sz w:val="22"/>
                          </w:rPr>
                        </w:pPr>
                        <w:r>
                          <w:rPr>
                            <w:rFonts w:asciiTheme="minorHAnsi" w:hAnsiTheme="minorHAnsi" w:cstheme="minorHAnsi"/>
                            <w:sz w:val="22"/>
                          </w:rPr>
                          <w:t>Differenz</w:t>
                        </w:r>
                      </w:p>
                    </w:tc>
                    <w:tc>
                      <w:tcPr>
                        <w:tcW w:w="1505" w:type="dxa"/>
                      </w:tcPr>
                      <w:p w14:paraId="6504096B" w14:textId="77777777" w:rsidR="00097687" w:rsidRDefault="00097687" w:rsidP="00097687">
                        <w:pPr>
                          <w:jc w:val="right"/>
                          <w:rPr>
                            <w:rFonts w:asciiTheme="minorHAnsi" w:hAnsiTheme="minorHAnsi" w:cstheme="minorHAnsi"/>
                            <w:sz w:val="22"/>
                          </w:rPr>
                        </w:pPr>
                        <w:r>
                          <w:rPr>
                            <w:rFonts w:asciiTheme="minorHAnsi" w:hAnsiTheme="minorHAnsi" w:cstheme="minorHAnsi"/>
                            <w:sz w:val="22"/>
                          </w:rPr>
                          <w:t>1.015,85 €</w:t>
                        </w:r>
                      </w:p>
                    </w:tc>
                  </w:tr>
                  <w:tr w:rsidR="00097687" w:rsidRPr="0054190D" w14:paraId="1637592A" w14:textId="77777777" w:rsidTr="00F07992">
                    <w:tc>
                      <w:tcPr>
                        <w:tcW w:w="4179" w:type="dxa"/>
                      </w:tcPr>
                      <w:p w14:paraId="45B68117" w14:textId="77777777" w:rsidR="00097687" w:rsidRPr="004C00FA" w:rsidRDefault="00097687" w:rsidP="00097687">
                        <w:pPr>
                          <w:rPr>
                            <w:rFonts w:asciiTheme="minorHAnsi" w:hAnsiTheme="minorHAnsi" w:cstheme="minorHAnsi"/>
                            <w:b/>
                            <w:sz w:val="22"/>
                          </w:rPr>
                        </w:pPr>
                        <w:r w:rsidRPr="004C00FA">
                          <w:rPr>
                            <w:rFonts w:asciiTheme="minorHAnsi" w:hAnsiTheme="minorHAnsi" w:cstheme="minorHAnsi"/>
                            <w:b/>
                            <w:sz w:val="22"/>
                          </w:rPr>
                          <w:t>2019</w:t>
                        </w:r>
                      </w:p>
                    </w:tc>
                    <w:tc>
                      <w:tcPr>
                        <w:tcW w:w="1505" w:type="dxa"/>
                      </w:tcPr>
                      <w:p w14:paraId="0583393C" w14:textId="77777777" w:rsidR="00097687" w:rsidRDefault="00097687" w:rsidP="00097687">
                        <w:pPr>
                          <w:jc w:val="right"/>
                          <w:rPr>
                            <w:rFonts w:asciiTheme="minorHAnsi" w:hAnsiTheme="minorHAnsi" w:cstheme="minorHAnsi"/>
                            <w:sz w:val="22"/>
                          </w:rPr>
                        </w:pPr>
                      </w:p>
                    </w:tc>
                  </w:tr>
                  <w:tr w:rsidR="00097687" w:rsidRPr="0054190D" w14:paraId="5FB0177B" w14:textId="77777777" w:rsidTr="00F07992">
                    <w:tc>
                      <w:tcPr>
                        <w:tcW w:w="4179" w:type="dxa"/>
                      </w:tcPr>
                      <w:p w14:paraId="646453BB" w14:textId="77777777" w:rsidR="00097687" w:rsidRDefault="00097687" w:rsidP="00097687">
                        <w:pPr>
                          <w:rPr>
                            <w:rFonts w:asciiTheme="minorHAnsi" w:hAnsiTheme="minorHAnsi" w:cstheme="minorHAnsi"/>
                            <w:sz w:val="22"/>
                          </w:rPr>
                        </w:pPr>
                        <w:r>
                          <w:rPr>
                            <w:rFonts w:asciiTheme="minorHAnsi" w:hAnsiTheme="minorHAnsi" w:cstheme="minorHAnsi"/>
                            <w:sz w:val="22"/>
                          </w:rPr>
                          <w:t>Europa</w:t>
                        </w:r>
                      </w:p>
                    </w:tc>
                    <w:tc>
                      <w:tcPr>
                        <w:tcW w:w="1505" w:type="dxa"/>
                      </w:tcPr>
                      <w:p w14:paraId="77ED24F7" w14:textId="77777777" w:rsidR="00097687" w:rsidRDefault="00097687" w:rsidP="00097687">
                        <w:pPr>
                          <w:jc w:val="right"/>
                          <w:rPr>
                            <w:rFonts w:asciiTheme="minorHAnsi" w:hAnsiTheme="minorHAnsi" w:cstheme="minorHAnsi"/>
                            <w:sz w:val="22"/>
                          </w:rPr>
                        </w:pPr>
                        <w:r>
                          <w:rPr>
                            <w:rFonts w:asciiTheme="minorHAnsi" w:hAnsiTheme="minorHAnsi" w:cstheme="minorHAnsi"/>
                            <w:sz w:val="22"/>
                          </w:rPr>
                          <w:t>12.760,15 €</w:t>
                        </w:r>
                      </w:p>
                    </w:tc>
                  </w:tr>
                  <w:tr w:rsidR="00097687" w:rsidRPr="0054190D" w14:paraId="0FC9F3F2" w14:textId="77777777" w:rsidTr="00F07992">
                    <w:tc>
                      <w:tcPr>
                        <w:tcW w:w="4179" w:type="dxa"/>
                      </w:tcPr>
                      <w:p w14:paraId="0181BE5A" w14:textId="77777777" w:rsidR="00097687" w:rsidRDefault="00097687" w:rsidP="00097687">
                        <w:pPr>
                          <w:rPr>
                            <w:rFonts w:asciiTheme="minorHAnsi" w:hAnsiTheme="minorHAnsi" w:cstheme="minorHAnsi"/>
                            <w:sz w:val="22"/>
                          </w:rPr>
                        </w:pPr>
                        <w:r>
                          <w:rPr>
                            <w:rFonts w:asciiTheme="minorHAnsi" w:hAnsiTheme="minorHAnsi" w:cstheme="minorHAnsi"/>
                            <w:sz w:val="22"/>
                          </w:rPr>
                          <w:t>Erstattung Land / Bund</w:t>
                        </w:r>
                      </w:p>
                    </w:tc>
                    <w:tc>
                      <w:tcPr>
                        <w:tcW w:w="1505" w:type="dxa"/>
                      </w:tcPr>
                      <w:p w14:paraId="69702F0D" w14:textId="77777777" w:rsidR="00097687" w:rsidRDefault="00097687" w:rsidP="00097687">
                        <w:pPr>
                          <w:jc w:val="right"/>
                          <w:rPr>
                            <w:rFonts w:asciiTheme="minorHAnsi" w:hAnsiTheme="minorHAnsi" w:cstheme="minorHAnsi"/>
                            <w:sz w:val="22"/>
                          </w:rPr>
                        </w:pPr>
                        <w:r>
                          <w:rPr>
                            <w:rFonts w:asciiTheme="minorHAnsi" w:hAnsiTheme="minorHAnsi" w:cstheme="minorHAnsi"/>
                            <w:sz w:val="22"/>
                          </w:rPr>
                          <w:t>6.508,43 €</w:t>
                        </w:r>
                      </w:p>
                    </w:tc>
                  </w:tr>
                  <w:tr w:rsidR="00097687" w:rsidRPr="0054190D" w14:paraId="48A199D6" w14:textId="77777777" w:rsidTr="00F07992">
                    <w:tc>
                      <w:tcPr>
                        <w:tcW w:w="4179" w:type="dxa"/>
                      </w:tcPr>
                      <w:p w14:paraId="51A05145" w14:textId="77777777" w:rsidR="00097687" w:rsidRDefault="00097687" w:rsidP="00097687">
                        <w:pPr>
                          <w:rPr>
                            <w:rFonts w:asciiTheme="minorHAnsi" w:hAnsiTheme="minorHAnsi" w:cstheme="minorHAnsi"/>
                            <w:sz w:val="22"/>
                          </w:rPr>
                        </w:pPr>
                        <w:r>
                          <w:rPr>
                            <w:rFonts w:asciiTheme="minorHAnsi" w:hAnsiTheme="minorHAnsi" w:cstheme="minorHAnsi"/>
                            <w:sz w:val="22"/>
                          </w:rPr>
                          <w:t>Differenz</w:t>
                        </w:r>
                      </w:p>
                    </w:tc>
                    <w:tc>
                      <w:tcPr>
                        <w:tcW w:w="1505" w:type="dxa"/>
                      </w:tcPr>
                      <w:p w14:paraId="0E5AB36A" w14:textId="77777777" w:rsidR="00097687" w:rsidRDefault="00097687" w:rsidP="00097687">
                        <w:pPr>
                          <w:jc w:val="right"/>
                          <w:rPr>
                            <w:rFonts w:asciiTheme="minorHAnsi" w:hAnsiTheme="minorHAnsi" w:cstheme="minorHAnsi"/>
                            <w:sz w:val="22"/>
                          </w:rPr>
                        </w:pPr>
                        <w:r>
                          <w:rPr>
                            <w:rFonts w:asciiTheme="minorHAnsi" w:hAnsiTheme="minorHAnsi" w:cstheme="minorHAnsi"/>
                            <w:sz w:val="22"/>
                          </w:rPr>
                          <w:t>6.251,72 €</w:t>
                        </w:r>
                      </w:p>
                    </w:tc>
                  </w:tr>
                </w:tbl>
                <w:p w14:paraId="7A9786A6" w14:textId="77777777" w:rsidR="00097687" w:rsidRPr="0054190D" w:rsidRDefault="00097687" w:rsidP="00097687">
                  <w:pPr>
                    <w:rPr>
                      <w:rFonts w:asciiTheme="minorHAnsi" w:hAnsiTheme="minorHAnsi" w:cstheme="minorHAnsi"/>
                      <w:sz w:val="22"/>
                    </w:rPr>
                  </w:pPr>
                </w:p>
              </w:tc>
              <w:tc>
                <w:tcPr>
                  <w:tcW w:w="222" w:type="dxa"/>
                </w:tcPr>
                <w:p w14:paraId="22157B54" w14:textId="77777777" w:rsidR="00097687" w:rsidRPr="0054190D" w:rsidRDefault="00097687" w:rsidP="0009768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p>
              </w:tc>
            </w:tr>
          </w:tbl>
          <w:p w14:paraId="198E66CF" w14:textId="77777777" w:rsidR="00097687" w:rsidRDefault="00097687" w:rsidP="00097687">
            <w:pPr>
              <w:rPr>
                <w:rFonts w:asciiTheme="minorHAnsi" w:hAnsiTheme="minorHAnsi" w:cstheme="minorHAnsi"/>
                <w:sz w:val="22"/>
              </w:rPr>
            </w:pPr>
          </w:p>
          <w:p w14:paraId="070ACA20" w14:textId="77777777" w:rsidR="00097687" w:rsidRPr="00002961" w:rsidRDefault="00097687" w:rsidP="00097687">
            <w:pPr>
              <w:rPr>
                <w:rFonts w:asciiTheme="minorHAnsi" w:hAnsiTheme="minorHAnsi" w:cstheme="minorHAnsi"/>
                <w:sz w:val="22"/>
              </w:rPr>
            </w:pPr>
          </w:p>
        </w:tc>
      </w:tr>
      <w:tr w:rsidR="00097687" w:rsidRPr="00796105" w14:paraId="4532F4DC" w14:textId="77777777" w:rsidTr="00CD58AD">
        <w:tc>
          <w:tcPr>
            <w:tcW w:w="2970" w:type="dxa"/>
          </w:tcPr>
          <w:p w14:paraId="3EB24AAD" w14:textId="77777777" w:rsidR="00097687" w:rsidRPr="00FE1CD2" w:rsidRDefault="00097687" w:rsidP="00097687">
            <w:pPr>
              <w:rPr>
                <w:rFonts w:asciiTheme="minorHAnsi" w:hAnsiTheme="minorHAnsi" w:cstheme="minorHAnsi"/>
                <w:b/>
                <w:sz w:val="22"/>
              </w:rPr>
            </w:pPr>
            <w:r>
              <w:rPr>
                <w:rFonts w:asciiTheme="minorHAnsi" w:hAnsiTheme="minorHAnsi" w:cstheme="minorHAnsi"/>
                <w:b/>
                <w:sz w:val="22"/>
              </w:rPr>
              <w:lastRenderedPageBreak/>
              <w:t xml:space="preserve">Vorbericht zum </w:t>
            </w:r>
            <w:r w:rsidRPr="00FE1CD2">
              <w:rPr>
                <w:rFonts w:asciiTheme="minorHAnsi" w:hAnsiTheme="minorHAnsi" w:cstheme="minorHAnsi"/>
                <w:b/>
                <w:sz w:val="22"/>
              </w:rPr>
              <w:t>Haushaltsplan</w:t>
            </w:r>
          </w:p>
        </w:tc>
        <w:tc>
          <w:tcPr>
            <w:tcW w:w="4958" w:type="dxa"/>
          </w:tcPr>
          <w:p w14:paraId="58E7AE4E" w14:textId="77777777" w:rsidR="00097687" w:rsidRPr="00796105" w:rsidRDefault="00097687" w:rsidP="00097687">
            <w:pPr>
              <w:rPr>
                <w:rFonts w:asciiTheme="minorHAnsi" w:hAnsiTheme="minorHAnsi" w:cstheme="minorHAnsi"/>
                <w:sz w:val="22"/>
              </w:rPr>
            </w:pPr>
            <w:r>
              <w:rPr>
                <w:rFonts w:asciiTheme="minorHAnsi" w:hAnsiTheme="minorHAnsi" w:cstheme="minorHAnsi"/>
                <w:sz w:val="22"/>
              </w:rPr>
              <w:t xml:space="preserve">48 </w:t>
            </w:r>
            <w:r w:rsidRPr="00A979D8">
              <w:rPr>
                <w:rFonts w:asciiTheme="minorHAnsi" w:hAnsiTheme="minorHAnsi" w:cstheme="minorHAnsi"/>
                <w:sz w:val="22"/>
              </w:rPr>
              <w:t>Bitte detaillierte Angaben zu den Maßnahmen FSA sowie den konkreten Standorten</w:t>
            </w:r>
          </w:p>
        </w:tc>
        <w:tc>
          <w:tcPr>
            <w:tcW w:w="6348" w:type="dxa"/>
          </w:tcPr>
          <w:p w14:paraId="4B16CFE9" w14:textId="77777777" w:rsidR="00097687" w:rsidRPr="00002961" w:rsidRDefault="00097687" w:rsidP="00097687">
            <w:pPr>
              <w:rPr>
                <w:rFonts w:asciiTheme="minorHAnsi" w:hAnsiTheme="minorHAnsi" w:cstheme="minorHAnsi"/>
                <w:sz w:val="22"/>
              </w:rPr>
            </w:pPr>
            <w:r>
              <w:rPr>
                <w:rFonts w:asciiTheme="minorHAnsi" w:hAnsiTheme="minorHAnsi" w:cstheme="minorHAnsi"/>
                <w:sz w:val="22"/>
              </w:rPr>
              <w:t xml:space="preserve">Siehe hierzu </w:t>
            </w:r>
            <w:r w:rsidRPr="00644673">
              <w:rPr>
                <w:rFonts w:asciiTheme="minorHAnsi" w:hAnsiTheme="minorHAnsi" w:cstheme="minorHAnsi"/>
                <w:b/>
                <w:sz w:val="22"/>
              </w:rPr>
              <w:t>Anlage 1</w:t>
            </w:r>
            <w:r>
              <w:rPr>
                <w:rFonts w:asciiTheme="minorHAnsi" w:hAnsiTheme="minorHAnsi" w:cstheme="minorHAnsi"/>
                <w:sz w:val="22"/>
              </w:rPr>
              <w:t>, ausführliche Erläuterung durch das Tiefbauamt.</w:t>
            </w:r>
          </w:p>
        </w:tc>
      </w:tr>
      <w:tr w:rsidR="00097687" w:rsidRPr="00796105" w14:paraId="2796FD14" w14:textId="77777777" w:rsidTr="00CD58AD">
        <w:tc>
          <w:tcPr>
            <w:tcW w:w="2970" w:type="dxa"/>
          </w:tcPr>
          <w:p w14:paraId="4EE8863F" w14:textId="77777777" w:rsidR="00097687" w:rsidRPr="00FE1CD2" w:rsidRDefault="00097687" w:rsidP="00097687">
            <w:pPr>
              <w:rPr>
                <w:rFonts w:asciiTheme="minorHAnsi" w:hAnsiTheme="minorHAnsi" w:cstheme="minorHAnsi"/>
                <w:b/>
                <w:sz w:val="22"/>
              </w:rPr>
            </w:pPr>
            <w:r>
              <w:rPr>
                <w:rFonts w:asciiTheme="minorHAnsi" w:hAnsiTheme="minorHAnsi" w:cstheme="minorHAnsi"/>
                <w:b/>
                <w:sz w:val="22"/>
              </w:rPr>
              <w:lastRenderedPageBreak/>
              <w:t xml:space="preserve">Vorbericht zum </w:t>
            </w:r>
            <w:r w:rsidRPr="00FE1CD2">
              <w:rPr>
                <w:rFonts w:asciiTheme="minorHAnsi" w:hAnsiTheme="minorHAnsi" w:cstheme="minorHAnsi"/>
                <w:b/>
                <w:sz w:val="22"/>
              </w:rPr>
              <w:t>Haushaltsplan</w:t>
            </w:r>
          </w:p>
        </w:tc>
        <w:tc>
          <w:tcPr>
            <w:tcW w:w="4958" w:type="dxa"/>
          </w:tcPr>
          <w:p w14:paraId="4972EF0F" w14:textId="77777777" w:rsidR="00097687" w:rsidRPr="00796105" w:rsidRDefault="00097687" w:rsidP="00097687">
            <w:pPr>
              <w:rPr>
                <w:rFonts w:asciiTheme="minorHAnsi" w:hAnsiTheme="minorHAnsi" w:cstheme="minorHAnsi"/>
                <w:sz w:val="22"/>
              </w:rPr>
            </w:pPr>
            <w:r>
              <w:rPr>
                <w:rFonts w:asciiTheme="minorHAnsi" w:hAnsiTheme="minorHAnsi" w:cstheme="minorHAnsi"/>
                <w:sz w:val="22"/>
              </w:rPr>
              <w:t xml:space="preserve">48 </w:t>
            </w:r>
            <w:r w:rsidRPr="00A979D8">
              <w:rPr>
                <w:rFonts w:asciiTheme="minorHAnsi" w:hAnsiTheme="minorHAnsi" w:cstheme="minorHAnsi"/>
                <w:sz w:val="22"/>
              </w:rPr>
              <w:t>Sanierung Teilbereich Straßenoberfläche Stetteritzring -&gt; warum in dieser Ausführung? Experteneinschätzung: diese Art der Ausführung ist weder zeitgemäß noch von Dauer …</w:t>
            </w:r>
          </w:p>
        </w:tc>
        <w:tc>
          <w:tcPr>
            <w:tcW w:w="6348" w:type="dxa"/>
          </w:tcPr>
          <w:p w14:paraId="5949F9ED" w14:textId="77777777" w:rsidR="00CD58AD" w:rsidRDefault="00FB6D15" w:rsidP="00FB6D15">
            <w:pPr>
              <w:rPr>
                <w:rFonts w:asciiTheme="minorHAnsi" w:hAnsiTheme="minorHAnsi" w:cstheme="minorHAnsi"/>
                <w:sz w:val="22"/>
              </w:rPr>
            </w:pPr>
            <w:r w:rsidRPr="00FB6D15">
              <w:rPr>
                <w:rFonts w:asciiTheme="minorHAnsi" w:hAnsiTheme="minorHAnsi" w:cstheme="minorHAnsi"/>
                <w:sz w:val="22"/>
              </w:rPr>
              <w:t>Die angemeldeten Mittel sollen für die Vorplanung einer grundhaften Sanierung des Abschnittes zwischen Wingertsweg bis Am Schwalbenrain eingesetzt werden.</w:t>
            </w:r>
            <w:r w:rsidR="00DE3A54">
              <w:rPr>
                <w:rFonts w:asciiTheme="minorHAnsi" w:hAnsiTheme="minorHAnsi" w:cstheme="minorHAnsi"/>
                <w:sz w:val="22"/>
              </w:rPr>
              <w:t xml:space="preserve"> </w:t>
            </w:r>
            <w:r w:rsidRPr="00FB6D15">
              <w:rPr>
                <w:rFonts w:asciiTheme="minorHAnsi" w:hAnsiTheme="minorHAnsi" w:cstheme="minorHAnsi"/>
                <w:sz w:val="22"/>
              </w:rPr>
              <w:t>Die im HHPL2021 beschriebenen Reparaturverfahren sollen nicht mehr zum Einsatz kommen.</w:t>
            </w:r>
          </w:p>
          <w:p w14:paraId="0605CD05" w14:textId="77777777" w:rsidR="00FB6D15" w:rsidRPr="00D829F5" w:rsidRDefault="00FB6D15" w:rsidP="00FB6D15">
            <w:pPr>
              <w:rPr>
                <w:rFonts w:asciiTheme="minorHAnsi" w:hAnsiTheme="minorHAnsi" w:cstheme="minorHAnsi"/>
                <w:sz w:val="22"/>
              </w:rPr>
            </w:pPr>
          </w:p>
        </w:tc>
      </w:tr>
      <w:tr w:rsidR="00097687" w:rsidRPr="00796105" w14:paraId="5910557B" w14:textId="77777777" w:rsidTr="00CD58AD">
        <w:tc>
          <w:tcPr>
            <w:tcW w:w="2970" w:type="dxa"/>
          </w:tcPr>
          <w:p w14:paraId="6677ADF2" w14:textId="77777777" w:rsidR="00097687" w:rsidRPr="00FE1CD2" w:rsidRDefault="00097687" w:rsidP="00097687">
            <w:pPr>
              <w:rPr>
                <w:rFonts w:asciiTheme="minorHAnsi" w:hAnsiTheme="minorHAnsi" w:cstheme="minorHAnsi"/>
                <w:b/>
                <w:sz w:val="22"/>
              </w:rPr>
            </w:pPr>
            <w:r>
              <w:rPr>
                <w:rFonts w:asciiTheme="minorHAnsi" w:hAnsiTheme="minorHAnsi" w:cstheme="minorHAnsi"/>
                <w:b/>
                <w:sz w:val="22"/>
              </w:rPr>
              <w:t xml:space="preserve">Vorbericht zum </w:t>
            </w:r>
            <w:r w:rsidRPr="00FE1CD2">
              <w:rPr>
                <w:rFonts w:asciiTheme="minorHAnsi" w:hAnsiTheme="minorHAnsi" w:cstheme="minorHAnsi"/>
                <w:b/>
                <w:sz w:val="22"/>
              </w:rPr>
              <w:t>Haushaltsplan</w:t>
            </w:r>
          </w:p>
        </w:tc>
        <w:tc>
          <w:tcPr>
            <w:tcW w:w="4958" w:type="dxa"/>
          </w:tcPr>
          <w:p w14:paraId="18591A46" w14:textId="77777777" w:rsidR="00097687" w:rsidRPr="00796105" w:rsidRDefault="00097687" w:rsidP="00097687">
            <w:pPr>
              <w:rPr>
                <w:rFonts w:asciiTheme="minorHAnsi" w:hAnsiTheme="minorHAnsi" w:cstheme="minorHAnsi"/>
                <w:sz w:val="22"/>
              </w:rPr>
            </w:pPr>
            <w:r>
              <w:rPr>
                <w:rFonts w:asciiTheme="minorHAnsi" w:hAnsiTheme="minorHAnsi" w:cstheme="minorHAnsi"/>
                <w:sz w:val="22"/>
              </w:rPr>
              <w:t xml:space="preserve">49 </w:t>
            </w:r>
            <w:r w:rsidRPr="00A979D8">
              <w:rPr>
                <w:rFonts w:asciiTheme="minorHAnsi" w:hAnsiTheme="minorHAnsi" w:cstheme="minorHAnsi"/>
                <w:sz w:val="22"/>
              </w:rPr>
              <w:t>Bitte um detaillierte Informationen zu „RoSy“ (Anschaffungsdatum, Kosten, etc …) sowie den Gründen des geplanten Systemwechsels. Ist ein solches Programm für Roßdorf erforderlich?</w:t>
            </w:r>
          </w:p>
        </w:tc>
        <w:tc>
          <w:tcPr>
            <w:tcW w:w="6348" w:type="dxa"/>
          </w:tcPr>
          <w:p w14:paraId="2D519E7C" w14:textId="77777777" w:rsidR="00097687" w:rsidRPr="005E5112" w:rsidRDefault="00097687" w:rsidP="00097687">
            <w:pPr>
              <w:rPr>
                <w:rFonts w:asciiTheme="minorHAnsi" w:hAnsiTheme="minorHAnsi" w:cstheme="minorHAnsi"/>
                <w:sz w:val="22"/>
              </w:rPr>
            </w:pPr>
            <w:r w:rsidRPr="005E5112">
              <w:rPr>
                <w:rFonts w:asciiTheme="minorHAnsi" w:hAnsiTheme="minorHAnsi" w:cstheme="minorHAnsi"/>
                <w:sz w:val="22"/>
              </w:rPr>
              <w:t>Als Datengrundlage für das Programm RoSy dienen turnusmäßige Straßenbefahrungen, welche zusätzlich beauftragt werden müssen. Letzte Beauftragung 2019 für 15.853,80 Euro. Das neue System vialytics soll die externen Straßenbefahrungen ersetzen, hierfür sind die Haushaltsmittel angemeldet. Langfristig soll dann evtl. auch das Programm RoSy ersetzt werden, wenn das neue Programm auch die Datenauswertung gewährleistet.</w:t>
            </w:r>
          </w:p>
          <w:p w14:paraId="2F39D796" w14:textId="77777777" w:rsidR="00097687" w:rsidRPr="00D829F5" w:rsidRDefault="00097687" w:rsidP="00097687">
            <w:pPr>
              <w:rPr>
                <w:rFonts w:asciiTheme="minorHAnsi" w:hAnsiTheme="minorHAnsi" w:cstheme="minorHAnsi"/>
                <w:sz w:val="22"/>
              </w:rPr>
            </w:pPr>
          </w:p>
        </w:tc>
      </w:tr>
      <w:tr w:rsidR="00097687" w:rsidRPr="00796105" w14:paraId="11E827CB" w14:textId="77777777" w:rsidTr="00CD58AD">
        <w:tc>
          <w:tcPr>
            <w:tcW w:w="2970" w:type="dxa"/>
          </w:tcPr>
          <w:p w14:paraId="62AC2E2B" w14:textId="77777777" w:rsidR="00097687" w:rsidRPr="00FE1CD2" w:rsidRDefault="00097687" w:rsidP="00097687">
            <w:pPr>
              <w:rPr>
                <w:rFonts w:asciiTheme="minorHAnsi" w:hAnsiTheme="minorHAnsi" w:cstheme="minorHAnsi"/>
                <w:b/>
                <w:sz w:val="22"/>
              </w:rPr>
            </w:pPr>
            <w:r>
              <w:rPr>
                <w:rFonts w:asciiTheme="minorHAnsi" w:hAnsiTheme="minorHAnsi" w:cstheme="minorHAnsi"/>
                <w:b/>
                <w:sz w:val="22"/>
              </w:rPr>
              <w:t xml:space="preserve">Vorbericht zum </w:t>
            </w:r>
            <w:r w:rsidRPr="00FE1CD2">
              <w:rPr>
                <w:rFonts w:asciiTheme="minorHAnsi" w:hAnsiTheme="minorHAnsi" w:cstheme="minorHAnsi"/>
                <w:b/>
                <w:sz w:val="22"/>
              </w:rPr>
              <w:t>Haushaltsplan</w:t>
            </w:r>
          </w:p>
        </w:tc>
        <w:tc>
          <w:tcPr>
            <w:tcW w:w="4958" w:type="dxa"/>
          </w:tcPr>
          <w:p w14:paraId="02740356" w14:textId="77777777" w:rsidR="00097687" w:rsidRPr="00796105" w:rsidRDefault="00097687" w:rsidP="00097687">
            <w:pPr>
              <w:rPr>
                <w:rFonts w:asciiTheme="minorHAnsi" w:hAnsiTheme="minorHAnsi" w:cstheme="minorHAnsi"/>
                <w:sz w:val="22"/>
              </w:rPr>
            </w:pPr>
            <w:r>
              <w:rPr>
                <w:rFonts w:asciiTheme="minorHAnsi" w:hAnsiTheme="minorHAnsi" w:cstheme="minorHAnsi"/>
                <w:sz w:val="22"/>
              </w:rPr>
              <w:t xml:space="preserve">50 </w:t>
            </w:r>
            <w:r w:rsidRPr="00A979D8">
              <w:rPr>
                <w:rFonts w:asciiTheme="minorHAnsi" w:hAnsiTheme="minorHAnsi" w:cstheme="minorHAnsi"/>
                <w:sz w:val="22"/>
              </w:rPr>
              <w:t>Weiteres Fahrzeug Gärtnerkolonne? Leasingkosten 5.000 EUR p.a.? Einsatzbereich, Funktionen, erwartete Betriebsstunden / Nutzungsdauer und Art? Ersatz für welches Fahrzeug oder zusätzlich?</w:t>
            </w:r>
          </w:p>
        </w:tc>
        <w:tc>
          <w:tcPr>
            <w:tcW w:w="6348" w:type="dxa"/>
          </w:tcPr>
          <w:p w14:paraId="37B0BA4F" w14:textId="77777777" w:rsidR="00097687" w:rsidRPr="00D829F5" w:rsidRDefault="00097687" w:rsidP="00742826">
            <w:pPr>
              <w:pStyle w:val="Default"/>
              <w:rPr>
                <w:rFonts w:asciiTheme="minorHAnsi" w:hAnsiTheme="minorHAnsi" w:cstheme="minorHAnsi"/>
                <w:sz w:val="22"/>
                <w:szCs w:val="22"/>
              </w:rPr>
            </w:pPr>
            <w:r w:rsidRPr="0008784B">
              <w:rPr>
                <w:rFonts w:asciiTheme="minorHAnsi" w:hAnsiTheme="minorHAnsi" w:cstheme="minorHAnsi"/>
                <w:sz w:val="22"/>
                <w:szCs w:val="22"/>
              </w:rPr>
              <w:t>Dieses Fahrzeug ersetzt kein vorhandenes Fahrzeug, es soll zusätzlich angeschafft werden. Im Moment muss unser Gärtnermeister das Fahrzeug vom Bauhofsleiter oder vom Schreiner nehmen.</w:t>
            </w:r>
          </w:p>
        </w:tc>
      </w:tr>
      <w:tr w:rsidR="00097687" w:rsidRPr="00796105" w14:paraId="2D65D93F" w14:textId="77777777" w:rsidTr="00CD58AD">
        <w:tc>
          <w:tcPr>
            <w:tcW w:w="2970" w:type="dxa"/>
          </w:tcPr>
          <w:p w14:paraId="124B5EFB" w14:textId="77777777" w:rsidR="00097687" w:rsidRPr="00FE1CD2" w:rsidRDefault="00097687" w:rsidP="00097687">
            <w:pPr>
              <w:rPr>
                <w:rFonts w:asciiTheme="minorHAnsi" w:hAnsiTheme="minorHAnsi" w:cstheme="minorHAnsi"/>
                <w:b/>
                <w:sz w:val="22"/>
              </w:rPr>
            </w:pPr>
            <w:r>
              <w:rPr>
                <w:rFonts w:asciiTheme="minorHAnsi" w:hAnsiTheme="minorHAnsi" w:cstheme="minorHAnsi"/>
                <w:b/>
                <w:sz w:val="22"/>
              </w:rPr>
              <w:t xml:space="preserve">Vorbericht zum </w:t>
            </w:r>
            <w:r w:rsidRPr="00FE1CD2">
              <w:rPr>
                <w:rFonts w:asciiTheme="minorHAnsi" w:hAnsiTheme="minorHAnsi" w:cstheme="minorHAnsi"/>
                <w:b/>
                <w:sz w:val="22"/>
              </w:rPr>
              <w:t>Haushaltsplan</w:t>
            </w:r>
          </w:p>
        </w:tc>
        <w:tc>
          <w:tcPr>
            <w:tcW w:w="4958" w:type="dxa"/>
          </w:tcPr>
          <w:p w14:paraId="70877A8E" w14:textId="77777777" w:rsidR="00097687" w:rsidRPr="00A979D8" w:rsidRDefault="00097687" w:rsidP="00097687">
            <w:pPr>
              <w:rPr>
                <w:rFonts w:asciiTheme="minorHAnsi" w:hAnsiTheme="minorHAnsi" w:cstheme="minorHAnsi"/>
                <w:sz w:val="22"/>
              </w:rPr>
            </w:pPr>
            <w:r>
              <w:rPr>
                <w:rFonts w:asciiTheme="minorHAnsi" w:hAnsiTheme="minorHAnsi" w:cstheme="minorHAnsi"/>
                <w:sz w:val="22"/>
              </w:rPr>
              <w:t xml:space="preserve">50 </w:t>
            </w:r>
            <w:r w:rsidRPr="00A979D8">
              <w:rPr>
                <w:rFonts w:asciiTheme="minorHAnsi" w:hAnsiTheme="minorHAnsi" w:cstheme="minorHAnsi"/>
                <w:sz w:val="22"/>
              </w:rPr>
              <w:t>Elektro VW-Bus? Einsatzbereich? Nutzungsdauer und Art? Kosten Kauf vs. Leasing?</w:t>
            </w:r>
          </w:p>
          <w:p w14:paraId="18757C58" w14:textId="77777777" w:rsidR="00097687" w:rsidRPr="00796105" w:rsidRDefault="00097687" w:rsidP="00097687">
            <w:pPr>
              <w:rPr>
                <w:rFonts w:asciiTheme="minorHAnsi" w:hAnsiTheme="minorHAnsi" w:cstheme="minorHAnsi"/>
                <w:sz w:val="22"/>
              </w:rPr>
            </w:pPr>
            <w:r w:rsidRPr="00A979D8">
              <w:rPr>
                <w:rFonts w:asciiTheme="minorHAnsi" w:hAnsiTheme="minorHAnsi" w:cstheme="minorHAnsi"/>
                <w:sz w:val="22"/>
              </w:rPr>
              <w:t>8.000 EUR p.a.?</w:t>
            </w:r>
          </w:p>
        </w:tc>
        <w:tc>
          <w:tcPr>
            <w:tcW w:w="6348" w:type="dxa"/>
          </w:tcPr>
          <w:p w14:paraId="6E2FFF07" w14:textId="77777777" w:rsidR="00097687" w:rsidRPr="00DE3A54" w:rsidRDefault="00097687" w:rsidP="00097687">
            <w:pPr>
              <w:pStyle w:val="Default"/>
              <w:jc w:val="both"/>
              <w:rPr>
                <w:rFonts w:asciiTheme="minorHAnsi" w:hAnsiTheme="minorHAnsi" w:cstheme="minorHAnsi"/>
                <w:color w:val="auto"/>
                <w:sz w:val="22"/>
                <w:szCs w:val="22"/>
              </w:rPr>
            </w:pPr>
            <w:r w:rsidRPr="00DE3A54">
              <w:rPr>
                <w:rFonts w:asciiTheme="minorHAnsi" w:hAnsiTheme="minorHAnsi" w:cstheme="minorHAnsi"/>
                <w:color w:val="auto"/>
                <w:sz w:val="22"/>
                <w:szCs w:val="22"/>
              </w:rPr>
              <w:t>Einsatzbereich, Bauhof Maler, Fahrten zur Baustelle und Beschaffung von Materialien.</w:t>
            </w:r>
          </w:p>
          <w:p w14:paraId="42579F30" w14:textId="77777777" w:rsidR="00097687" w:rsidRPr="00DE3A54" w:rsidRDefault="00097687" w:rsidP="00097687">
            <w:pPr>
              <w:pStyle w:val="Default"/>
              <w:jc w:val="both"/>
              <w:rPr>
                <w:rFonts w:asciiTheme="minorHAnsi" w:hAnsiTheme="minorHAnsi" w:cstheme="minorHAnsi"/>
                <w:color w:val="auto"/>
                <w:sz w:val="22"/>
                <w:szCs w:val="22"/>
              </w:rPr>
            </w:pPr>
            <w:r w:rsidRPr="00DE3A54">
              <w:rPr>
                <w:rFonts w:asciiTheme="minorHAnsi" w:hAnsiTheme="minorHAnsi" w:cstheme="minorHAnsi"/>
                <w:color w:val="auto"/>
                <w:sz w:val="22"/>
                <w:szCs w:val="22"/>
              </w:rPr>
              <w:t>Nutzungsdauer 48 Monate</w:t>
            </w:r>
          </w:p>
          <w:p w14:paraId="3682C0CA" w14:textId="77777777" w:rsidR="00097687" w:rsidRPr="00DE3A54" w:rsidRDefault="00097687" w:rsidP="00097687">
            <w:pPr>
              <w:pStyle w:val="Default"/>
              <w:jc w:val="both"/>
              <w:rPr>
                <w:rFonts w:asciiTheme="minorHAnsi" w:hAnsiTheme="minorHAnsi" w:cstheme="minorHAnsi"/>
                <w:color w:val="auto"/>
                <w:sz w:val="22"/>
                <w:szCs w:val="22"/>
              </w:rPr>
            </w:pPr>
            <w:r w:rsidRPr="00DE3A54">
              <w:rPr>
                <w:rFonts w:asciiTheme="minorHAnsi" w:hAnsiTheme="minorHAnsi" w:cstheme="minorHAnsi"/>
                <w:color w:val="auto"/>
                <w:sz w:val="22"/>
                <w:szCs w:val="22"/>
              </w:rPr>
              <w:t>Kaufpreis:</w:t>
            </w:r>
            <w:r w:rsidRPr="00DE3A54">
              <w:rPr>
                <w:rFonts w:asciiTheme="minorHAnsi" w:hAnsiTheme="minorHAnsi" w:cstheme="minorHAnsi"/>
                <w:color w:val="auto"/>
                <w:sz w:val="22"/>
                <w:szCs w:val="22"/>
              </w:rPr>
              <w:tab/>
              <w:t>54.519,85 €</w:t>
            </w:r>
          </w:p>
          <w:p w14:paraId="512AE2BE" w14:textId="77777777" w:rsidR="00742826" w:rsidRPr="00DE3A54" w:rsidRDefault="00097687" w:rsidP="00742826">
            <w:pPr>
              <w:pStyle w:val="Default"/>
              <w:jc w:val="both"/>
              <w:rPr>
                <w:rFonts w:asciiTheme="minorHAnsi" w:hAnsiTheme="minorHAnsi" w:cstheme="minorHAnsi"/>
                <w:color w:val="auto"/>
                <w:sz w:val="22"/>
                <w:szCs w:val="22"/>
              </w:rPr>
            </w:pPr>
            <w:r w:rsidRPr="00DE3A54">
              <w:rPr>
                <w:rFonts w:asciiTheme="minorHAnsi" w:hAnsiTheme="minorHAnsi" w:cstheme="minorHAnsi"/>
                <w:color w:val="auto"/>
                <w:sz w:val="22"/>
                <w:szCs w:val="22"/>
              </w:rPr>
              <w:t>Leasingrate:</w:t>
            </w:r>
            <w:r w:rsidRPr="00DE3A54">
              <w:rPr>
                <w:rFonts w:asciiTheme="minorHAnsi" w:hAnsiTheme="minorHAnsi" w:cstheme="minorHAnsi"/>
                <w:color w:val="auto"/>
                <w:sz w:val="22"/>
                <w:szCs w:val="22"/>
              </w:rPr>
              <w:tab/>
              <w:t xml:space="preserve">     671,16 €/ Monat</w:t>
            </w:r>
            <w:r w:rsidR="00742826" w:rsidRPr="00DE3A54">
              <w:rPr>
                <w:rFonts w:asciiTheme="minorHAnsi" w:hAnsiTheme="minorHAnsi" w:cstheme="minorHAnsi"/>
                <w:color w:val="auto"/>
                <w:sz w:val="22"/>
                <w:szCs w:val="22"/>
              </w:rPr>
              <w:t>.</w:t>
            </w:r>
          </w:p>
          <w:p w14:paraId="7549794C" w14:textId="77777777" w:rsidR="00097687" w:rsidRDefault="00097687" w:rsidP="00DE3A54">
            <w:pPr>
              <w:pStyle w:val="Default"/>
              <w:rPr>
                <w:rFonts w:asciiTheme="minorHAnsi" w:hAnsiTheme="minorHAnsi" w:cstheme="minorHAnsi"/>
                <w:color w:val="auto"/>
                <w:sz w:val="22"/>
                <w:szCs w:val="22"/>
              </w:rPr>
            </w:pPr>
            <w:r w:rsidRPr="00DE3A54">
              <w:rPr>
                <w:rFonts w:asciiTheme="minorHAnsi" w:hAnsiTheme="minorHAnsi" w:cstheme="minorHAnsi"/>
                <w:color w:val="auto"/>
                <w:sz w:val="22"/>
                <w:szCs w:val="22"/>
              </w:rPr>
              <w:t>Für 4 Jahre 32.215,68 €</w:t>
            </w:r>
            <w:r w:rsidR="00742826" w:rsidRPr="00DE3A54">
              <w:rPr>
                <w:rFonts w:asciiTheme="minorHAnsi" w:hAnsiTheme="minorHAnsi" w:cstheme="minorHAnsi"/>
                <w:color w:val="auto"/>
                <w:sz w:val="22"/>
                <w:szCs w:val="22"/>
              </w:rPr>
              <w:t>.</w:t>
            </w:r>
            <w:r w:rsidR="00DE3A54" w:rsidRPr="00DE3A54">
              <w:rPr>
                <w:rFonts w:asciiTheme="minorHAnsi" w:hAnsiTheme="minorHAnsi" w:cstheme="minorHAnsi"/>
                <w:color w:val="auto"/>
                <w:sz w:val="22"/>
                <w:szCs w:val="22"/>
              </w:rPr>
              <w:t xml:space="preserve"> </w:t>
            </w:r>
            <w:r w:rsidRPr="00DE3A54">
              <w:rPr>
                <w:rFonts w:asciiTheme="minorHAnsi" w:hAnsiTheme="minorHAnsi" w:cstheme="minorHAnsi"/>
                <w:color w:val="auto"/>
                <w:sz w:val="22"/>
                <w:szCs w:val="22"/>
              </w:rPr>
              <w:t xml:space="preserve">Ein Transporter, </w:t>
            </w:r>
            <w:r w:rsidR="00742826" w:rsidRPr="00DE3A54">
              <w:rPr>
                <w:rFonts w:asciiTheme="minorHAnsi" w:hAnsiTheme="minorHAnsi" w:cstheme="minorHAnsi"/>
                <w:color w:val="auto"/>
                <w:sz w:val="22"/>
                <w:szCs w:val="22"/>
              </w:rPr>
              <w:t>e</w:t>
            </w:r>
            <w:r w:rsidRPr="00DE3A54">
              <w:rPr>
                <w:rFonts w:asciiTheme="minorHAnsi" w:hAnsiTheme="minorHAnsi" w:cstheme="minorHAnsi"/>
                <w:color w:val="auto"/>
                <w:sz w:val="22"/>
                <w:szCs w:val="22"/>
              </w:rPr>
              <w:t>lektrisch war für 30.000,00 € nicht zu beschaffen</w:t>
            </w:r>
            <w:r w:rsidR="00DE3A54" w:rsidRPr="00DE3A54">
              <w:rPr>
                <w:rFonts w:asciiTheme="minorHAnsi" w:hAnsiTheme="minorHAnsi" w:cstheme="minorHAnsi"/>
                <w:color w:val="auto"/>
                <w:sz w:val="22"/>
                <w:szCs w:val="22"/>
              </w:rPr>
              <w:t>, d</w:t>
            </w:r>
            <w:r w:rsidRPr="00DE3A54">
              <w:rPr>
                <w:rFonts w:asciiTheme="minorHAnsi" w:hAnsiTheme="minorHAnsi" w:cstheme="minorHAnsi"/>
                <w:color w:val="auto"/>
                <w:sz w:val="22"/>
                <w:szCs w:val="22"/>
              </w:rPr>
              <w:t xml:space="preserve">a es für Gemeinden keinen Elektrobonus oder andere Zuschüsse für die Anschaffung von E-Fahrzeugen gibt. Aus diesem Grund haben wir uns für das </w:t>
            </w:r>
            <w:r w:rsidR="00DE3A54" w:rsidRPr="00DE3A54">
              <w:rPr>
                <w:rFonts w:asciiTheme="minorHAnsi" w:hAnsiTheme="minorHAnsi" w:cstheme="minorHAnsi"/>
                <w:color w:val="auto"/>
                <w:sz w:val="22"/>
                <w:szCs w:val="22"/>
              </w:rPr>
              <w:t>L</w:t>
            </w:r>
            <w:r w:rsidRPr="00DE3A54">
              <w:rPr>
                <w:rFonts w:asciiTheme="minorHAnsi" w:hAnsiTheme="minorHAnsi" w:cstheme="minorHAnsi"/>
                <w:color w:val="auto"/>
                <w:sz w:val="22"/>
                <w:szCs w:val="22"/>
              </w:rPr>
              <w:t>easen dieses Fahrzeuges entschiede</w:t>
            </w:r>
            <w:r w:rsidR="00DE3A54" w:rsidRPr="00DE3A54">
              <w:rPr>
                <w:rFonts w:asciiTheme="minorHAnsi" w:hAnsiTheme="minorHAnsi" w:cstheme="minorHAnsi"/>
                <w:color w:val="auto"/>
                <w:sz w:val="22"/>
                <w:szCs w:val="22"/>
              </w:rPr>
              <w:t>n. Die Entscheidung für den VW-</w:t>
            </w:r>
            <w:r w:rsidRPr="00DE3A54">
              <w:rPr>
                <w:rFonts w:asciiTheme="minorHAnsi" w:hAnsiTheme="minorHAnsi" w:cstheme="minorHAnsi"/>
                <w:color w:val="auto"/>
                <w:sz w:val="22"/>
                <w:szCs w:val="22"/>
              </w:rPr>
              <w:t>Bus wurde ge</w:t>
            </w:r>
            <w:r w:rsidR="00DE3A54" w:rsidRPr="00DE3A54">
              <w:rPr>
                <w:rFonts w:asciiTheme="minorHAnsi" w:hAnsiTheme="minorHAnsi" w:cstheme="minorHAnsi"/>
                <w:color w:val="auto"/>
                <w:sz w:val="22"/>
                <w:szCs w:val="22"/>
              </w:rPr>
              <w:t>troffen, weil es das einzige E-</w:t>
            </w:r>
            <w:r w:rsidRPr="00DE3A54">
              <w:rPr>
                <w:rFonts w:asciiTheme="minorHAnsi" w:hAnsiTheme="minorHAnsi" w:cstheme="minorHAnsi"/>
                <w:color w:val="auto"/>
                <w:sz w:val="22"/>
                <w:szCs w:val="22"/>
              </w:rPr>
              <w:t>Fahrzeug ist, das es mit Anhängerkupplung gibt.</w:t>
            </w:r>
          </w:p>
          <w:p w14:paraId="1EBF567E" w14:textId="77777777" w:rsidR="00DE3A54" w:rsidRPr="00DE3A54" w:rsidRDefault="00DE3A54" w:rsidP="00DE3A54">
            <w:pPr>
              <w:pStyle w:val="Default"/>
              <w:rPr>
                <w:rFonts w:asciiTheme="minorHAnsi" w:hAnsiTheme="minorHAnsi" w:cstheme="minorHAnsi"/>
                <w:color w:val="auto"/>
                <w:sz w:val="22"/>
                <w:szCs w:val="22"/>
              </w:rPr>
            </w:pPr>
          </w:p>
        </w:tc>
      </w:tr>
      <w:tr w:rsidR="00097687" w:rsidRPr="00796105" w14:paraId="21386FD9" w14:textId="77777777" w:rsidTr="00CD58AD">
        <w:tc>
          <w:tcPr>
            <w:tcW w:w="2970" w:type="dxa"/>
          </w:tcPr>
          <w:p w14:paraId="374C0594" w14:textId="77777777" w:rsidR="00097687" w:rsidRPr="00FE1CD2" w:rsidRDefault="00097687" w:rsidP="00097687">
            <w:pPr>
              <w:rPr>
                <w:rFonts w:asciiTheme="minorHAnsi" w:hAnsiTheme="minorHAnsi" w:cstheme="minorHAnsi"/>
                <w:b/>
                <w:sz w:val="22"/>
              </w:rPr>
            </w:pPr>
            <w:r>
              <w:rPr>
                <w:rFonts w:asciiTheme="minorHAnsi" w:hAnsiTheme="minorHAnsi" w:cstheme="minorHAnsi"/>
                <w:b/>
                <w:sz w:val="22"/>
              </w:rPr>
              <w:t xml:space="preserve">Vorbericht zum </w:t>
            </w:r>
            <w:r w:rsidRPr="00FE1CD2">
              <w:rPr>
                <w:rFonts w:asciiTheme="minorHAnsi" w:hAnsiTheme="minorHAnsi" w:cstheme="minorHAnsi"/>
                <w:b/>
                <w:sz w:val="22"/>
              </w:rPr>
              <w:t>Haushaltsplan</w:t>
            </w:r>
          </w:p>
        </w:tc>
        <w:tc>
          <w:tcPr>
            <w:tcW w:w="4958" w:type="dxa"/>
          </w:tcPr>
          <w:p w14:paraId="7A7EC160" w14:textId="77777777" w:rsidR="00097687" w:rsidRPr="00796105" w:rsidRDefault="00097687" w:rsidP="00097687">
            <w:pPr>
              <w:rPr>
                <w:rFonts w:asciiTheme="minorHAnsi" w:hAnsiTheme="minorHAnsi" w:cstheme="minorHAnsi"/>
                <w:sz w:val="22"/>
              </w:rPr>
            </w:pPr>
            <w:r>
              <w:rPr>
                <w:rFonts w:asciiTheme="minorHAnsi" w:hAnsiTheme="minorHAnsi" w:cstheme="minorHAnsi"/>
                <w:sz w:val="22"/>
              </w:rPr>
              <w:t xml:space="preserve">54 </w:t>
            </w:r>
            <w:r w:rsidRPr="00A979D8">
              <w:rPr>
                <w:rFonts w:asciiTheme="minorHAnsi" w:hAnsiTheme="minorHAnsi" w:cstheme="minorHAnsi"/>
                <w:sz w:val="22"/>
              </w:rPr>
              <w:t xml:space="preserve">Sind im Budget von 525.000 EUR neben dem Ankauf der Fläche für ein evtl. späteres gemeinsames Gerätehaus in der Nähe der Krugsmühle weitere </w:t>
            </w:r>
            <w:r w:rsidRPr="00A979D8">
              <w:rPr>
                <w:rFonts w:asciiTheme="minorHAnsi" w:hAnsiTheme="minorHAnsi" w:cstheme="minorHAnsi"/>
                <w:sz w:val="22"/>
              </w:rPr>
              <w:lastRenderedPageBreak/>
              <w:t>konkrete Flächen vorgesehen? Falls ja, welche sind dies und mit welcher Inten</w:t>
            </w:r>
            <w:r>
              <w:rPr>
                <w:rFonts w:asciiTheme="minorHAnsi" w:hAnsiTheme="minorHAnsi" w:cstheme="minorHAnsi"/>
                <w:sz w:val="22"/>
              </w:rPr>
              <w:t>t</w:t>
            </w:r>
            <w:r w:rsidRPr="00A979D8">
              <w:rPr>
                <w:rFonts w:asciiTheme="minorHAnsi" w:hAnsiTheme="minorHAnsi" w:cstheme="minorHAnsi"/>
                <w:sz w:val="22"/>
              </w:rPr>
              <w:t>ion?</w:t>
            </w:r>
          </w:p>
        </w:tc>
        <w:tc>
          <w:tcPr>
            <w:tcW w:w="6348" w:type="dxa"/>
          </w:tcPr>
          <w:p w14:paraId="6BCD6C12" w14:textId="77777777" w:rsidR="00097687" w:rsidRDefault="00097687" w:rsidP="00097687">
            <w:pPr>
              <w:rPr>
                <w:rFonts w:asciiTheme="minorHAnsi" w:hAnsiTheme="minorHAnsi" w:cstheme="minorHAnsi"/>
                <w:sz w:val="22"/>
              </w:rPr>
            </w:pPr>
            <w:r w:rsidRPr="0058631E">
              <w:rPr>
                <w:rFonts w:asciiTheme="minorHAnsi" w:hAnsiTheme="minorHAnsi" w:cstheme="minorHAnsi"/>
                <w:sz w:val="22"/>
              </w:rPr>
              <w:lastRenderedPageBreak/>
              <w:t xml:space="preserve">Für den Ankauf von Grundstücken zur Bodenbevorratung werden 525.000 EUR zur Verfügung gestellt. Enthalten sind rund 200.000 EUR für Bodenbevorratung und Umlegungen, also ohne konkreten Verwendungszweck. Für die Gemeinde ist es wichtig, im Falle von </w:t>
            </w:r>
            <w:r w:rsidRPr="0058631E">
              <w:rPr>
                <w:rFonts w:asciiTheme="minorHAnsi" w:hAnsiTheme="minorHAnsi" w:cstheme="minorHAnsi"/>
                <w:sz w:val="22"/>
              </w:rPr>
              <w:lastRenderedPageBreak/>
              <w:t>interessanten Grundstück</w:t>
            </w:r>
            <w:r>
              <w:rPr>
                <w:rFonts w:asciiTheme="minorHAnsi" w:hAnsiTheme="minorHAnsi" w:cstheme="minorHAnsi"/>
                <w:sz w:val="22"/>
              </w:rPr>
              <w:t>sa</w:t>
            </w:r>
            <w:r w:rsidRPr="0058631E">
              <w:rPr>
                <w:rFonts w:asciiTheme="minorHAnsi" w:hAnsiTheme="minorHAnsi" w:cstheme="minorHAnsi"/>
                <w:sz w:val="22"/>
              </w:rPr>
              <w:t xml:space="preserve">ngeboten handlungsfähig zu sein. Der restliche Betrag ist vorgesehen für den Ankauf </w:t>
            </w:r>
            <w:r>
              <w:rPr>
                <w:rFonts w:asciiTheme="minorHAnsi" w:hAnsiTheme="minorHAnsi" w:cstheme="minorHAnsi"/>
                <w:sz w:val="22"/>
              </w:rPr>
              <w:t xml:space="preserve">von </w:t>
            </w:r>
            <w:r w:rsidRPr="0058631E">
              <w:rPr>
                <w:rFonts w:asciiTheme="minorHAnsi" w:hAnsiTheme="minorHAnsi" w:cstheme="minorHAnsi"/>
                <w:sz w:val="22"/>
              </w:rPr>
              <w:t>Grundstück</w:t>
            </w:r>
            <w:r>
              <w:rPr>
                <w:rFonts w:asciiTheme="minorHAnsi" w:hAnsiTheme="minorHAnsi" w:cstheme="minorHAnsi"/>
                <w:sz w:val="22"/>
              </w:rPr>
              <w:t xml:space="preserve">en </w:t>
            </w:r>
            <w:r w:rsidRPr="0058631E">
              <w:rPr>
                <w:rFonts w:asciiTheme="minorHAnsi" w:hAnsiTheme="minorHAnsi" w:cstheme="minorHAnsi"/>
                <w:sz w:val="22"/>
              </w:rPr>
              <w:t>zwischen Krugsmühle und L</w:t>
            </w:r>
            <w:r>
              <w:rPr>
                <w:rFonts w:asciiTheme="minorHAnsi" w:hAnsiTheme="minorHAnsi" w:cstheme="minorHAnsi"/>
                <w:sz w:val="22"/>
              </w:rPr>
              <w:t xml:space="preserve">3115 für Zwecke der Feuerwehr. </w:t>
            </w:r>
          </w:p>
          <w:p w14:paraId="42B7D378" w14:textId="77777777" w:rsidR="00097687" w:rsidRPr="00D829F5" w:rsidRDefault="00097687" w:rsidP="00097687">
            <w:pPr>
              <w:rPr>
                <w:rFonts w:asciiTheme="minorHAnsi" w:hAnsiTheme="minorHAnsi" w:cstheme="minorHAnsi"/>
                <w:sz w:val="22"/>
              </w:rPr>
            </w:pPr>
          </w:p>
        </w:tc>
      </w:tr>
      <w:tr w:rsidR="00097687" w:rsidRPr="00796105" w14:paraId="595EC37C" w14:textId="77777777" w:rsidTr="00CD58AD">
        <w:tc>
          <w:tcPr>
            <w:tcW w:w="2970" w:type="dxa"/>
          </w:tcPr>
          <w:p w14:paraId="0D2795BA" w14:textId="77777777" w:rsidR="00097687" w:rsidRPr="00FE1CD2" w:rsidRDefault="00097687" w:rsidP="00097687">
            <w:pPr>
              <w:rPr>
                <w:rFonts w:asciiTheme="minorHAnsi" w:hAnsiTheme="minorHAnsi" w:cstheme="minorHAnsi"/>
                <w:b/>
                <w:sz w:val="22"/>
              </w:rPr>
            </w:pPr>
            <w:r>
              <w:rPr>
                <w:rFonts w:asciiTheme="minorHAnsi" w:hAnsiTheme="minorHAnsi" w:cstheme="minorHAnsi"/>
                <w:b/>
                <w:sz w:val="22"/>
              </w:rPr>
              <w:lastRenderedPageBreak/>
              <w:t xml:space="preserve">Vorbericht zum </w:t>
            </w:r>
            <w:r w:rsidRPr="00FE1CD2">
              <w:rPr>
                <w:rFonts w:asciiTheme="minorHAnsi" w:hAnsiTheme="minorHAnsi" w:cstheme="minorHAnsi"/>
                <w:b/>
                <w:sz w:val="22"/>
              </w:rPr>
              <w:t>Haushaltsplan</w:t>
            </w:r>
          </w:p>
        </w:tc>
        <w:tc>
          <w:tcPr>
            <w:tcW w:w="4958" w:type="dxa"/>
          </w:tcPr>
          <w:p w14:paraId="42A7B565" w14:textId="77777777" w:rsidR="00097687" w:rsidRPr="00A979D8" w:rsidRDefault="00097687" w:rsidP="00097687">
            <w:pPr>
              <w:rPr>
                <w:rFonts w:asciiTheme="minorHAnsi" w:hAnsiTheme="minorHAnsi" w:cstheme="minorHAnsi"/>
                <w:sz w:val="22"/>
              </w:rPr>
            </w:pPr>
            <w:r>
              <w:rPr>
                <w:rFonts w:asciiTheme="minorHAnsi" w:hAnsiTheme="minorHAnsi" w:cstheme="minorHAnsi"/>
                <w:sz w:val="22"/>
              </w:rPr>
              <w:t xml:space="preserve">55 </w:t>
            </w:r>
            <w:r w:rsidRPr="00A979D8">
              <w:rPr>
                <w:rFonts w:asciiTheme="minorHAnsi" w:hAnsiTheme="minorHAnsi" w:cstheme="minorHAnsi"/>
                <w:sz w:val="22"/>
              </w:rPr>
              <w:t>Sportzentrum, Kunstrasenplatz …</w:t>
            </w:r>
          </w:p>
          <w:p w14:paraId="36E6BFB4" w14:textId="77777777" w:rsidR="00097687" w:rsidRPr="00796105" w:rsidRDefault="00097687" w:rsidP="00097687">
            <w:pPr>
              <w:rPr>
                <w:rFonts w:asciiTheme="minorHAnsi" w:hAnsiTheme="minorHAnsi" w:cstheme="minorHAnsi"/>
                <w:sz w:val="22"/>
              </w:rPr>
            </w:pPr>
            <w:r w:rsidRPr="00A979D8">
              <w:rPr>
                <w:rFonts w:asciiTheme="minorHAnsi" w:hAnsiTheme="minorHAnsi" w:cstheme="minorHAnsi"/>
                <w:sz w:val="22"/>
              </w:rPr>
              <w:t>Wer trägt die Kosten, sollte der Bundeszuschuss in Höhe von 460.000 EUR ausbleiben? Welche Auswirkungen auf den Antrag zur Bezuschussung hätte es, den Umbau auf Folgejahre zu verschieben?</w:t>
            </w:r>
          </w:p>
        </w:tc>
        <w:tc>
          <w:tcPr>
            <w:tcW w:w="6348" w:type="dxa"/>
          </w:tcPr>
          <w:p w14:paraId="4D553854" w14:textId="77777777" w:rsidR="00097687" w:rsidRPr="00D829F5" w:rsidRDefault="00097687" w:rsidP="00097687">
            <w:pPr>
              <w:rPr>
                <w:rFonts w:asciiTheme="minorHAnsi" w:hAnsiTheme="minorHAnsi" w:cstheme="minorHAnsi"/>
                <w:sz w:val="22"/>
              </w:rPr>
            </w:pPr>
            <w:r>
              <w:rPr>
                <w:rFonts w:asciiTheme="minorHAnsi" w:hAnsiTheme="minorHAnsi" w:cstheme="minorHAnsi"/>
                <w:sz w:val="22"/>
              </w:rPr>
              <w:t xml:space="preserve">Die Gemeinde trägt immer die Kosten für diese Schaffung neuen Vermögens. Sollte der Bundeszuschuss nicht gewährt werden, fällt die geplante Einnahme weg. </w:t>
            </w:r>
            <w:r w:rsidRPr="008A4CE3">
              <w:rPr>
                <w:rFonts w:asciiTheme="minorHAnsi" w:hAnsiTheme="minorHAnsi" w:cstheme="minorHAnsi"/>
                <w:sz w:val="22"/>
              </w:rPr>
              <w:t>Der Beginn der Baumaßnahme ist nicht zwingend vorgegeben</w:t>
            </w:r>
            <w:r>
              <w:rPr>
                <w:rFonts w:asciiTheme="minorHAnsi" w:hAnsiTheme="minorHAnsi" w:cstheme="minorHAnsi"/>
                <w:sz w:val="22"/>
              </w:rPr>
              <w:t>, jedoch</w:t>
            </w:r>
            <w:r w:rsidRPr="008A4CE3">
              <w:rPr>
                <w:rFonts w:asciiTheme="minorHAnsi" w:hAnsiTheme="minorHAnsi" w:cstheme="minorHAnsi"/>
                <w:sz w:val="22"/>
              </w:rPr>
              <w:t xml:space="preserve"> dass die </w:t>
            </w:r>
            <w:r>
              <w:rPr>
                <w:rFonts w:asciiTheme="minorHAnsi" w:hAnsiTheme="minorHAnsi" w:cstheme="minorHAnsi"/>
                <w:sz w:val="22"/>
              </w:rPr>
              <w:t>„</w:t>
            </w:r>
            <w:r w:rsidRPr="008A4CE3">
              <w:rPr>
                <w:rFonts w:asciiTheme="minorHAnsi" w:hAnsiTheme="minorHAnsi" w:cstheme="minorHAnsi"/>
                <w:sz w:val="22"/>
              </w:rPr>
              <w:t>Sanierung/Modernisierung im Kalenderjahr 2025 abgeschlossen wird</w:t>
            </w:r>
            <w:r>
              <w:rPr>
                <w:rFonts w:asciiTheme="minorHAnsi" w:hAnsiTheme="minorHAnsi" w:cstheme="minorHAnsi"/>
                <w:sz w:val="22"/>
              </w:rPr>
              <w:t>“</w:t>
            </w:r>
            <w:r w:rsidRPr="008A4CE3">
              <w:rPr>
                <w:rFonts w:asciiTheme="minorHAnsi" w:hAnsiTheme="minorHAnsi" w:cstheme="minorHAnsi"/>
                <w:sz w:val="22"/>
              </w:rPr>
              <w:t>.</w:t>
            </w:r>
          </w:p>
        </w:tc>
      </w:tr>
      <w:tr w:rsidR="00EE7ED7" w:rsidRPr="00796105" w14:paraId="1C214856" w14:textId="77777777" w:rsidTr="00CD58AD">
        <w:tc>
          <w:tcPr>
            <w:tcW w:w="2970" w:type="dxa"/>
          </w:tcPr>
          <w:p w14:paraId="237E4524" w14:textId="77777777" w:rsidR="00EE7ED7" w:rsidRPr="00FE1CD2" w:rsidRDefault="00EE7ED7" w:rsidP="00EE7ED7">
            <w:pPr>
              <w:rPr>
                <w:rFonts w:asciiTheme="minorHAnsi" w:hAnsiTheme="minorHAnsi" w:cstheme="minorHAnsi"/>
                <w:b/>
                <w:sz w:val="22"/>
              </w:rPr>
            </w:pPr>
            <w:r>
              <w:rPr>
                <w:rFonts w:asciiTheme="minorHAnsi" w:hAnsiTheme="minorHAnsi" w:cstheme="minorHAnsi"/>
                <w:b/>
                <w:sz w:val="22"/>
              </w:rPr>
              <w:t xml:space="preserve">Vorbericht zum </w:t>
            </w:r>
            <w:r w:rsidRPr="00FE1CD2">
              <w:rPr>
                <w:rFonts w:asciiTheme="minorHAnsi" w:hAnsiTheme="minorHAnsi" w:cstheme="minorHAnsi"/>
                <w:b/>
                <w:sz w:val="22"/>
              </w:rPr>
              <w:t>Haushaltsplan</w:t>
            </w:r>
          </w:p>
        </w:tc>
        <w:tc>
          <w:tcPr>
            <w:tcW w:w="4958" w:type="dxa"/>
          </w:tcPr>
          <w:p w14:paraId="3E2F286E" w14:textId="77777777" w:rsidR="00EE7ED7" w:rsidRPr="00A979D8" w:rsidRDefault="00EE7ED7" w:rsidP="00EE7ED7">
            <w:pPr>
              <w:rPr>
                <w:rFonts w:asciiTheme="minorHAnsi" w:hAnsiTheme="minorHAnsi" w:cstheme="minorHAnsi"/>
                <w:sz w:val="22"/>
              </w:rPr>
            </w:pPr>
            <w:r>
              <w:rPr>
                <w:rFonts w:asciiTheme="minorHAnsi" w:hAnsiTheme="minorHAnsi" w:cstheme="minorHAnsi"/>
                <w:sz w:val="22"/>
              </w:rPr>
              <w:t xml:space="preserve">56 </w:t>
            </w:r>
            <w:r w:rsidRPr="00A979D8">
              <w:rPr>
                <w:rFonts w:asciiTheme="minorHAnsi" w:hAnsiTheme="minorHAnsi" w:cstheme="minorHAnsi"/>
                <w:sz w:val="22"/>
              </w:rPr>
              <w:t>Welche Spielgeräte sollen konkret für 40.000 EUR angeschafft werden? Wurden/werden Fördermittel, z.B. bei Stiftungen eingeplant oder bemüht sich um diese?</w:t>
            </w:r>
          </w:p>
        </w:tc>
        <w:tc>
          <w:tcPr>
            <w:tcW w:w="6348" w:type="dxa"/>
          </w:tcPr>
          <w:p w14:paraId="322EE033" w14:textId="77777777" w:rsidR="00EE7ED7" w:rsidRDefault="00EE7ED7" w:rsidP="00EE7ED7">
            <w:pPr>
              <w:rPr>
                <w:rFonts w:asciiTheme="minorHAnsi" w:hAnsiTheme="minorHAnsi" w:cstheme="minorHAnsi"/>
                <w:sz w:val="22"/>
              </w:rPr>
            </w:pPr>
            <w:r w:rsidRPr="00894015">
              <w:rPr>
                <w:rFonts w:asciiTheme="minorHAnsi" w:hAnsiTheme="minorHAnsi" w:cstheme="minorHAnsi"/>
                <w:sz w:val="22"/>
              </w:rPr>
              <w:t>Für die Neuanschaffung, Aufstellung des Spielgerätes Piratenschiff und Entsorgung des alten Spielgerätes werden die Mittel in Höhe von 40.000 EUR bereitgestellt.</w:t>
            </w:r>
            <w:r>
              <w:rPr>
                <w:rFonts w:asciiTheme="minorHAnsi" w:hAnsiTheme="minorHAnsi" w:cstheme="minorHAnsi"/>
                <w:sz w:val="22"/>
              </w:rPr>
              <w:t xml:space="preserve"> Es handelt sich um eine Spielanlage, </w:t>
            </w:r>
            <w:r w:rsidRPr="0042254A">
              <w:rPr>
                <w:rFonts w:asciiTheme="minorHAnsi" w:hAnsiTheme="minorHAnsi" w:cstheme="minorHAnsi"/>
                <w:sz w:val="22"/>
              </w:rPr>
              <w:t>Maße L x B x H: 646 x 679 x 382 cm</w:t>
            </w:r>
            <w:r>
              <w:rPr>
                <w:rFonts w:asciiTheme="minorHAnsi" w:hAnsiTheme="minorHAnsi" w:cstheme="minorHAnsi"/>
                <w:sz w:val="22"/>
              </w:rPr>
              <w:t xml:space="preserve">. Das alte Spielgerät hat Sicherheitsmängel. </w:t>
            </w:r>
            <w:r w:rsidRPr="003D4F25">
              <w:rPr>
                <w:rFonts w:asciiTheme="minorHAnsi" w:hAnsiTheme="minorHAnsi" w:cstheme="minorHAnsi"/>
                <w:sz w:val="22"/>
              </w:rPr>
              <w:t>Fördermöglichkeiten sind im Rahmen der Haushaltsplanung nicht berücksichtigt</w:t>
            </w:r>
            <w:r>
              <w:rPr>
                <w:rFonts w:asciiTheme="minorHAnsi" w:hAnsiTheme="minorHAnsi" w:cstheme="minorHAnsi"/>
                <w:sz w:val="22"/>
              </w:rPr>
              <w:t xml:space="preserve"> </w:t>
            </w:r>
            <w:r w:rsidRPr="003D4F25">
              <w:rPr>
                <w:rFonts w:asciiTheme="minorHAnsi" w:hAnsiTheme="minorHAnsi" w:cstheme="minorHAnsi"/>
                <w:sz w:val="22"/>
              </w:rPr>
              <w:t>worden, lassen sich aber im Rahmen der Beschaffung prüfen.</w:t>
            </w:r>
          </w:p>
          <w:p w14:paraId="4B5BCF01" w14:textId="77777777" w:rsidR="00EE7ED7" w:rsidRPr="00D829F5" w:rsidRDefault="00EE7ED7" w:rsidP="00EE7ED7">
            <w:pPr>
              <w:rPr>
                <w:rFonts w:asciiTheme="minorHAnsi" w:hAnsiTheme="minorHAnsi" w:cstheme="minorHAnsi"/>
                <w:sz w:val="22"/>
              </w:rPr>
            </w:pPr>
          </w:p>
        </w:tc>
      </w:tr>
      <w:tr w:rsidR="00EE7ED7" w:rsidRPr="00796105" w14:paraId="0BB03FC4" w14:textId="77777777" w:rsidTr="00CD58AD">
        <w:tc>
          <w:tcPr>
            <w:tcW w:w="2970" w:type="dxa"/>
          </w:tcPr>
          <w:p w14:paraId="43E0BF18" w14:textId="77777777" w:rsidR="00EE7ED7" w:rsidRPr="00FE1CD2" w:rsidRDefault="00EE7ED7" w:rsidP="00EE7ED7">
            <w:pPr>
              <w:rPr>
                <w:rFonts w:asciiTheme="minorHAnsi" w:hAnsiTheme="minorHAnsi" w:cstheme="minorHAnsi"/>
                <w:b/>
                <w:sz w:val="22"/>
              </w:rPr>
            </w:pPr>
            <w:r>
              <w:rPr>
                <w:rFonts w:asciiTheme="minorHAnsi" w:hAnsiTheme="minorHAnsi" w:cstheme="minorHAnsi"/>
                <w:b/>
                <w:sz w:val="22"/>
              </w:rPr>
              <w:t xml:space="preserve">Vorbericht zum </w:t>
            </w:r>
            <w:r w:rsidRPr="00FE1CD2">
              <w:rPr>
                <w:rFonts w:asciiTheme="minorHAnsi" w:hAnsiTheme="minorHAnsi" w:cstheme="minorHAnsi"/>
                <w:b/>
                <w:sz w:val="22"/>
              </w:rPr>
              <w:t>Haushaltsplan</w:t>
            </w:r>
          </w:p>
        </w:tc>
        <w:tc>
          <w:tcPr>
            <w:tcW w:w="4958" w:type="dxa"/>
          </w:tcPr>
          <w:p w14:paraId="200FC9DF" w14:textId="77777777" w:rsidR="00EE7ED7" w:rsidRDefault="00EE7ED7" w:rsidP="00EE7ED7">
            <w:pPr>
              <w:rPr>
                <w:rFonts w:asciiTheme="minorHAnsi" w:hAnsiTheme="minorHAnsi" w:cstheme="minorHAnsi"/>
                <w:sz w:val="22"/>
              </w:rPr>
            </w:pPr>
            <w:r>
              <w:rPr>
                <w:rFonts w:asciiTheme="minorHAnsi" w:hAnsiTheme="minorHAnsi" w:cstheme="minorHAnsi"/>
                <w:sz w:val="22"/>
              </w:rPr>
              <w:t xml:space="preserve">57 </w:t>
            </w:r>
            <w:r w:rsidRPr="00A979D8">
              <w:rPr>
                <w:rFonts w:asciiTheme="minorHAnsi" w:hAnsiTheme="minorHAnsi" w:cstheme="minorHAnsi"/>
                <w:sz w:val="22"/>
              </w:rPr>
              <w:t>Wann werden die Fördergelder, welche bis dato offensichtlich noch nicht abgerufen wurden, eingehen? Welche Modalitäten wurden in diesem Zusammenhang vereinbart?</w:t>
            </w:r>
          </w:p>
          <w:p w14:paraId="18C034CC" w14:textId="77777777" w:rsidR="00EE7ED7" w:rsidRPr="00A979D8" w:rsidRDefault="00EE7ED7" w:rsidP="00EE7ED7">
            <w:pPr>
              <w:rPr>
                <w:rFonts w:asciiTheme="minorHAnsi" w:hAnsiTheme="minorHAnsi" w:cstheme="minorHAnsi"/>
                <w:sz w:val="22"/>
              </w:rPr>
            </w:pPr>
          </w:p>
        </w:tc>
        <w:tc>
          <w:tcPr>
            <w:tcW w:w="6348" w:type="dxa"/>
          </w:tcPr>
          <w:p w14:paraId="20B64636" w14:textId="77777777" w:rsidR="00EE7ED7" w:rsidRPr="00D829F5" w:rsidRDefault="00EE7ED7" w:rsidP="00EE7ED7">
            <w:pPr>
              <w:pStyle w:val="Default"/>
              <w:rPr>
                <w:rFonts w:asciiTheme="minorHAnsi" w:hAnsiTheme="minorHAnsi" w:cstheme="minorHAnsi"/>
                <w:sz w:val="22"/>
                <w:szCs w:val="22"/>
              </w:rPr>
            </w:pPr>
            <w:r>
              <w:rPr>
                <w:rFonts w:asciiTheme="minorHAnsi" w:hAnsiTheme="minorHAnsi" w:cstheme="minorHAnsi"/>
                <w:sz w:val="22"/>
                <w:szCs w:val="22"/>
              </w:rPr>
              <w:t>Die Bedingungen für den Abruf sind erfüllt. Die Mittelabrufe werden dann gestellt, wenn Liquidität benötigt wird. Der Abruf kann bis Mitte 2022 erfolgen.</w:t>
            </w:r>
          </w:p>
        </w:tc>
      </w:tr>
      <w:tr w:rsidR="00EE7ED7" w:rsidRPr="00796105" w14:paraId="2B4BB2E6" w14:textId="77777777" w:rsidTr="00CD58AD">
        <w:tc>
          <w:tcPr>
            <w:tcW w:w="2970" w:type="dxa"/>
          </w:tcPr>
          <w:p w14:paraId="038AF3E2" w14:textId="77777777" w:rsidR="00EE7ED7" w:rsidRPr="00FE1CD2" w:rsidRDefault="00EE7ED7" w:rsidP="00EE7ED7">
            <w:pPr>
              <w:rPr>
                <w:rFonts w:asciiTheme="minorHAnsi" w:hAnsiTheme="minorHAnsi" w:cstheme="minorHAnsi"/>
                <w:b/>
                <w:sz w:val="22"/>
              </w:rPr>
            </w:pPr>
            <w:r>
              <w:rPr>
                <w:rFonts w:asciiTheme="minorHAnsi" w:hAnsiTheme="minorHAnsi" w:cstheme="minorHAnsi"/>
                <w:b/>
                <w:sz w:val="22"/>
              </w:rPr>
              <w:t xml:space="preserve">Vorbericht zum </w:t>
            </w:r>
            <w:r w:rsidRPr="00FE1CD2">
              <w:rPr>
                <w:rFonts w:asciiTheme="minorHAnsi" w:hAnsiTheme="minorHAnsi" w:cstheme="minorHAnsi"/>
                <w:b/>
                <w:sz w:val="22"/>
              </w:rPr>
              <w:t>Haushaltsplan</w:t>
            </w:r>
          </w:p>
        </w:tc>
        <w:tc>
          <w:tcPr>
            <w:tcW w:w="4958" w:type="dxa"/>
          </w:tcPr>
          <w:p w14:paraId="04BAE8FE" w14:textId="77777777" w:rsidR="00EE7ED7" w:rsidRPr="00A979D8" w:rsidRDefault="00EE7ED7" w:rsidP="00EE7ED7">
            <w:pPr>
              <w:rPr>
                <w:rFonts w:asciiTheme="minorHAnsi" w:hAnsiTheme="minorHAnsi" w:cstheme="minorHAnsi"/>
                <w:sz w:val="22"/>
              </w:rPr>
            </w:pPr>
            <w:r>
              <w:rPr>
                <w:rFonts w:asciiTheme="minorHAnsi" w:hAnsiTheme="minorHAnsi" w:cstheme="minorHAnsi"/>
                <w:sz w:val="22"/>
              </w:rPr>
              <w:t xml:space="preserve">60 </w:t>
            </w:r>
            <w:r w:rsidRPr="00A979D8">
              <w:rPr>
                <w:rFonts w:asciiTheme="minorHAnsi" w:hAnsiTheme="minorHAnsi" w:cstheme="minorHAnsi"/>
                <w:sz w:val="22"/>
              </w:rPr>
              <w:t>Die Anschaffung von 8 Tablets zu 10.000 EUR erscheint sehr teuer! Welcher Einsatzbereich ist vorgesehen? Ist dies Anschaffung mit Blick auf den gepl. Einsatz erforderlich? Gibt es in diesem Zusammenhang alternativen?</w:t>
            </w:r>
          </w:p>
        </w:tc>
        <w:tc>
          <w:tcPr>
            <w:tcW w:w="6348" w:type="dxa"/>
          </w:tcPr>
          <w:p w14:paraId="1188FB1E" w14:textId="77777777" w:rsidR="00EE7ED7" w:rsidRPr="008D732B" w:rsidRDefault="00EE7ED7" w:rsidP="00EE7ED7">
            <w:pPr>
              <w:rPr>
                <w:rFonts w:asciiTheme="minorHAnsi" w:hAnsiTheme="minorHAnsi" w:cstheme="minorHAnsi"/>
                <w:sz w:val="22"/>
              </w:rPr>
            </w:pPr>
            <w:r w:rsidRPr="008D732B">
              <w:rPr>
                <w:rFonts w:asciiTheme="minorHAnsi" w:hAnsiTheme="minorHAnsi" w:cstheme="minorHAnsi"/>
                <w:sz w:val="22"/>
              </w:rPr>
              <w:t>Die 8 Tabletts kosten keine 10.000,00 €. Bei diesen Kosten sind die Einrichtung der Tabletts in das Ares- Programm plus Softwarepacket enthalten. Sowie die erforderlichen Schulungen der Mitarbeiterinnen und Mitarbeiter vom Bauhof.</w:t>
            </w:r>
          </w:p>
          <w:p w14:paraId="4F167322" w14:textId="77777777" w:rsidR="00EE7ED7" w:rsidRPr="008D732B" w:rsidRDefault="00EE7ED7" w:rsidP="00EE7ED7">
            <w:pPr>
              <w:pStyle w:val="Default"/>
              <w:jc w:val="both"/>
              <w:rPr>
                <w:rFonts w:asciiTheme="minorHAnsi" w:hAnsiTheme="minorHAnsi" w:cstheme="minorHAnsi"/>
                <w:color w:val="auto"/>
                <w:sz w:val="22"/>
                <w:szCs w:val="22"/>
              </w:rPr>
            </w:pPr>
          </w:p>
        </w:tc>
      </w:tr>
      <w:tr w:rsidR="00EE7ED7" w:rsidRPr="00796105" w14:paraId="1D366F3B" w14:textId="77777777" w:rsidTr="00CD58AD">
        <w:tc>
          <w:tcPr>
            <w:tcW w:w="2970" w:type="dxa"/>
          </w:tcPr>
          <w:p w14:paraId="121AE957" w14:textId="77777777" w:rsidR="00EE7ED7" w:rsidRPr="00FE1CD2" w:rsidRDefault="00EE7ED7" w:rsidP="00EE7ED7">
            <w:pPr>
              <w:rPr>
                <w:rFonts w:asciiTheme="minorHAnsi" w:hAnsiTheme="minorHAnsi" w:cstheme="minorHAnsi"/>
                <w:b/>
                <w:sz w:val="22"/>
              </w:rPr>
            </w:pPr>
            <w:r>
              <w:rPr>
                <w:rFonts w:asciiTheme="minorHAnsi" w:hAnsiTheme="minorHAnsi" w:cstheme="minorHAnsi"/>
                <w:b/>
                <w:sz w:val="22"/>
              </w:rPr>
              <w:t>Doppischer Budgetplan 2021</w:t>
            </w:r>
          </w:p>
        </w:tc>
        <w:tc>
          <w:tcPr>
            <w:tcW w:w="4958" w:type="dxa"/>
          </w:tcPr>
          <w:p w14:paraId="2D766288" w14:textId="77777777" w:rsidR="00EE7ED7" w:rsidRDefault="00EE7ED7" w:rsidP="00EE7ED7">
            <w:pPr>
              <w:pStyle w:val="Default"/>
              <w:rPr>
                <w:sz w:val="22"/>
                <w:szCs w:val="22"/>
              </w:rPr>
            </w:pPr>
            <w:r>
              <w:rPr>
                <w:sz w:val="22"/>
                <w:szCs w:val="22"/>
              </w:rPr>
              <w:t xml:space="preserve">66 Auf welcher Grundlage basieren die Angaben des Forecast und inwieweit sind evtl. Auswirkungen der CoVid-19 Pandemie berücksichtigt? </w:t>
            </w:r>
          </w:p>
          <w:p w14:paraId="31AED087" w14:textId="77777777" w:rsidR="00EE7ED7" w:rsidRPr="003D4F25" w:rsidRDefault="00EE7ED7" w:rsidP="00EE7ED7">
            <w:pPr>
              <w:rPr>
                <w:rFonts w:ascii="Calibri" w:hAnsi="Calibri" w:cs="Calibri"/>
                <w:color w:val="000000"/>
                <w:sz w:val="22"/>
              </w:rPr>
            </w:pPr>
            <w:r w:rsidRPr="003D4F25">
              <w:rPr>
                <w:rFonts w:ascii="Calibri" w:hAnsi="Calibri" w:cs="Calibri"/>
                <w:color w:val="000000"/>
                <w:sz w:val="22"/>
              </w:rPr>
              <w:t xml:space="preserve">(Insbesondere bei den kalkulierten Erträgen vs. Aufwendungen) </w:t>
            </w:r>
          </w:p>
        </w:tc>
        <w:tc>
          <w:tcPr>
            <w:tcW w:w="6348" w:type="dxa"/>
          </w:tcPr>
          <w:p w14:paraId="1A828BB5" w14:textId="77777777" w:rsidR="00EE7ED7" w:rsidRPr="00D829F5" w:rsidRDefault="00EE7ED7" w:rsidP="00DE3A54">
            <w:pPr>
              <w:pStyle w:val="Default"/>
              <w:rPr>
                <w:rFonts w:asciiTheme="minorHAnsi" w:hAnsiTheme="minorHAnsi" w:cstheme="minorHAnsi"/>
                <w:sz w:val="22"/>
                <w:szCs w:val="22"/>
              </w:rPr>
            </w:pPr>
            <w:r>
              <w:rPr>
                <w:rFonts w:asciiTheme="minorHAnsi" w:hAnsiTheme="minorHAnsi" w:cstheme="minorHAnsi"/>
                <w:sz w:val="22"/>
                <w:szCs w:val="22"/>
              </w:rPr>
              <w:t>Die Steuererträge basieren auf den Orientierungsdaten (Finanzplanungserlass), die Steigerung der Personalaufwendungen wurde wie jedes Jahr mit einem festen Prozentsatz fortgeführt, wenn keine Anhaltspunkte für eine Schätzung vorliegen werden Aufwendungen und Erträge linear fortgeführt. Die Auswirkungen der aktuellen Pandemie w</w:t>
            </w:r>
            <w:r w:rsidR="00DE3A54">
              <w:rPr>
                <w:rFonts w:asciiTheme="minorHAnsi" w:hAnsiTheme="minorHAnsi" w:cstheme="minorHAnsi"/>
                <w:sz w:val="22"/>
                <w:szCs w:val="22"/>
              </w:rPr>
              <w:t>erden</w:t>
            </w:r>
            <w:r>
              <w:rPr>
                <w:rFonts w:asciiTheme="minorHAnsi" w:hAnsiTheme="minorHAnsi" w:cstheme="minorHAnsi"/>
                <w:sz w:val="22"/>
                <w:szCs w:val="22"/>
              </w:rPr>
              <w:t xml:space="preserve"> zu Verwerfungen im System des kommunalen Finanz</w:t>
            </w:r>
            <w:r>
              <w:rPr>
                <w:rFonts w:asciiTheme="minorHAnsi" w:hAnsiTheme="minorHAnsi" w:cstheme="minorHAnsi"/>
                <w:sz w:val="22"/>
                <w:szCs w:val="22"/>
              </w:rPr>
              <w:lastRenderedPageBreak/>
              <w:t>ausgleichs und in den Steuererträgen führen, die noch nicht abgeschätzt werden können.</w:t>
            </w:r>
            <w:r>
              <w:rPr>
                <w:rFonts w:asciiTheme="minorHAnsi" w:hAnsiTheme="minorHAnsi" w:cstheme="minorHAnsi"/>
                <w:sz w:val="22"/>
                <w:szCs w:val="22"/>
              </w:rPr>
              <w:br/>
            </w:r>
          </w:p>
        </w:tc>
      </w:tr>
      <w:tr w:rsidR="00EE7ED7" w:rsidRPr="00796105" w14:paraId="46C8C1AB" w14:textId="77777777" w:rsidTr="00CD58AD">
        <w:tc>
          <w:tcPr>
            <w:tcW w:w="2970" w:type="dxa"/>
          </w:tcPr>
          <w:p w14:paraId="4C55E10E" w14:textId="77777777" w:rsidR="00EE7ED7" w:rsidRPr="00FE1CD2" w:rsidRDefault="00EE7ED7" w:rsidP="00EE7ED7">
            <w:pPr>
              <w:rPr>
                <w:rFonts w:asciiTheme="minorHAnsi" w:hAnsiTheme="minorHAnsi" w:cstheme="minorHAnsi"/>
                <w:b/>
                <w:sz w:val="22"/>
              </w:rPr>
            </w:pPr>
            <w:r>
              <w:rPr>
                <w:rFonts w:asciiTheme="minorHAnsi" w:hAnsiTheme="minorHAnsi" w:cstheme="minorHAnsi"/>
                <w:b/>
                <w:sz w:val="22"/>
              </w:rPr>
              <w:lastRenderedPageBreak/>
              <w:t>Doppischer Budgetplan 2021</w:t>
            </w:r>
          </w:p>
        </w:tc>
        <w:tc>
          <w:tcPr>
            <w:tcW w:w="4958" w:type="dxa"/>
          </w:tcPr>
          <w:p w14:paraId="15A7BFE3" w14:textId="77777777" w:rsidR="00EE7ED7" w:rsidRPr="00796105" w:rsidRDefault="00EE7ED7" w:rsidP="00EE7ED7">
            <w:pPr>
              <w:rPr>
                <w:rFonts w:asciiTheme="minorHAnsi" w:hAnsiTheme="minorHAnsi" w:cstheme="minorHAnsi"/>
                <w:sz w:val="22"/>
              </w:rPr>
            </w:pPr>
            <w:r>
              <w:rPr>
                <w:rFonts w:asciiTheme="minorHAnsi" w:hAnsiTheme="minorHAnsi" w:cstheme="minorHAnsi"/>
                <w:sz w:val="22"/>
              </w:rPr>
              <w:t>91 Beiträge Wirtschaftsverbände</w:t>
            </w:r>
          </w:p>
        </w:tc>
        <w:tc>
          <w:tcPr>
            <w:tcW w:w="6348" w:type="dxa"/>
          </w:tcPr>
          <w:p w14:paraId="5F792D39" w14:textId="77777777" w:rsidR="00EE7ED7" w:rsidRPr="003C786A" w:rsidRDefault="00EE7ED7" w:rsidP="00EE7ED7">
            <w:pPr>
              <w:rPr>
                <w:rFonts w:asciiTheme="minorHAnsi" w:hAnsiTheme="minorHAnsi" w:cstheme="minorHAnsi"/>
                <w:sz w:val="22"/>
              </w:rPr>
            </w:pPr>
            <w:r w:rsidRPr="003C786A">
              <w:rPr>
                <w:rFonts w:asciiTheme="minorHAnsi" w:hAnsiTheme="minorHAnsi" w:cstheme="minorHAnsi"/>
                <w:sz w:val="22"/>
              </w:rPr>
              <w:t>Hier werden Mitgliedsbeiträge der Gemeinde verbucht, größte Einzelposition ist die Mitgliedschaft im Hess. Städte- und Gemeindebund (HSGB), rund 13.000 EUR. Zweitgrößte Position ist die Mitgliedschaft im NGA-Netz (Breitbandausbau, Verbandsumlage) mit rund 5.800 EUR, dann kommt der Hess. Verwaltungsschulverband mit 2.400 EUR sowie sieben weitere mit Beträgen von 40 EUR bis 1.300 EUR.</w:t>
            </w:r>
          </w:p>
        </w:tc>
      </w:tr>
      <w:tr w:rsidR="00EE7ED7" w:rsidRPr="00796105" w14:paraId="3F897F57" w14:textId="77777777" w:rsidTr="00CD58AD">
        <w:tc>
          <w:tcPr>
            <w:tcW w:w="2970" w:type="dxa"/>
          </w:tcPr>
          <w:p w14:paraId="1EBA8E6C" w14:textId="77777777" w:rsidR="00EE7ED7" w:rsidRPr="00FE1CD2" w:rsidRDefault="00EE7ED7" w:rsidP="00EE7ED7">
            <w:pPr>
              <w:rPr>
                <w:rFonts w:asciiTheme="minorHAnsi" w:hAnsiTheme="minorHAnsi" w:cstheme="minorHAnsi"/>
                <w:b/>
                <w:sz w:val="22"/>
              </w:rPr>
            </w:pPr>
            <w:r>
              <w:rPr>
                <w:rFonts w:asciiTheme="minorHAnsi" w:hAnsiTheme="minorHAnsi" w:cstheme="minorHAnsi"/>
                <w:b/>
                <w:sz w:val="22"/>
              </w:rPr>
              <w:t>Doppischer Budgetplan 2021</w:t>
            </w:r>
          </w:p>
        </w:tc>
        <w:tc>
          <w:tcPr>
            <w:tcW w:w="4958" w:type="dxa"/>
          </w:tcPr>
          <w:p w14:paraId="75F67BC7" w14:textId="77777777" w:rsidR="00EE7ED7" w:rsidRDefault="00EE7ED7" w:rsidP="00EE7ED7">
            <w:pPr>
              <w:pStyle w:val="Default"/>
            </w:pPr>
            <w:r>
              <w:rPr>
                <w:sz w:val="22"/>
                <w:szCs w:val="22"/>
              </w:rPr>
              <w:t xml:space="preserve">248 Welche Erlöse sind in der Rubrik Pacht unbebaute Grundstücke erfasst? Bitte um Angabe von Art und Summe </w:t>
            </w:r>
          </w:p>
          <w:p w14:paraId="0BF78A7D" w14:textId="77777777" w:rsidR="00EE7ED7" w:rsidRDefault="00EE7ED7" w:rsidP="00EE7ED7">
            <w:pPr>
              <w:rPr>
                <w:rFonts w:asciiTheme="minorHAnsi" w:hAnsiTheme="minorHAnsi" w:cstheme="minorHAnsi"/>
                <w:sz w:val="22"/>
              </w:rPr>
            </w:pPr>
          </w:p>
        </w:tc>
        <w:tc>
          <w:tcPr>
            <w:tcW w:w="6348" w:type="dxa"/>
          </w:tcPr>
          <w:p w14:paraId="3288A75E" w14:textId="77777777" w:rsidR="00EE7ED7" w:rsidRPr="003C786A" w:rsidRDefault="00EE7ED7" w:rsidP="00EE7ED7">
            <w:pPr>
              <w:rPr>
                <w:rFonts w:asciiTheme="minorHAnsi" w:hAnsiTheme="minorHAnsi" w:cstheme="minorHAnsi"/>
                <w:sz w:val="22"/>
              </w:rPr>
            </w:pPr>
            <w:r w:rsidRPr="00495565">
              <w:rPr>
                <w:rFonts w:asciiTheme="minorHAnsi" w:hAnsiTheme="minorHAnsi" w:cstheme="minorHAnsi"/>
                <w:sz w:val="22"/>
              </w:rPr>
              <w:t>Es handelt sich um die Pachterlöse aus dem Windpark „Roßdorf“.</w:t>
            </w:r>
          </w:p>
        </w:tc>
      </w:tr>
      <w:tr w:rsidR="00EE7ED7" w:rsidRPr="00796105" w14:paraId="4A8870C7" w14:textId="77777777" w:rsidTr="00CD58AD">
        <w:tc>
          <w:tcPr>
            <w:tcW w:w="2970" w:type="dxa"/>
          </w:tcPr>
          <w:p w14:paraId="18E6FD4E" w14:textId="77777777" w:rsidR="00EE7ED7" w:rsidRPr="00FE1CD2" w:rsidRDefault="00EE7ED7" w:rsidP="00EE7ED7">
            <w:pPr>
              <w:rPr>
                <w:rFonts w:asciiTheme="minorHAnsi" w:hAnsiTheme="minorHAnsi" w:cstheme="minorHAnsi"/>
                <w:b/>
                <w:sz w:val="22"/>
              </w:rPr>
            </w:pPr>
            <w:r>
              <w:rPr>
                <w:rFonts w:asciiTheme="minorHAnsi" w:hAnsiTheme="minorHAnsi" w:cstheme="minorHAnsi"/>
                <w:b/>
                <w:sz w:val="22"/>
              </w:rPr>
              <w:t>Doppischer Budgetplan 2021</w:t>
            </w:r>
          </w:p>
        </w:tc>
        <w:tc>
          <w:tcPr>
            <w:tcW w:w="4958" w:type="dxa"/>
          </w:tcPr>
          <w:p w14:paraId="709064DC" w14:textId="77777777" w:rsidR="00EE7ED7" w:rsidRPr="00D245D1" w:rsidRDefault="00EE7ED7" w:rsidP="00EE7ED7">
            <w:pPr>
              <w:pStyle w:val="Default"/>
              <w:rPr>
                <w:sz w:val="22"/>
                <w:szCs w:val="22"/>
              </w:rPr>
            </w:pPr>
            <w:r>
              <w:rPr>
                <w:sz w:val="22"/>
                <w:szCs w:val="22"/>
              </w:rPr>
              <w:t xml:space="preserve">251 Bitte um detaillierte Erläuterung zu der geplanten Erhöhung von 1.000 EUR auf 100.000 EUR in der Position Allg. Planungslstg. f. Instandh. </w:t>
            </w:r>
          </w:p>
          <w:p w14:paraId="6E7A4FB8" w14:textId="77777777" w:rsidR="00EE7ED7" w:rsidRPr="00D245D1" w:rsidRDefault="00EE7ED7" w:rsidP="00EE7ED7">
            <w:pPr>
              <w:rPr>
                <w:rFonts w:ascii="Calibri" w:hAnsi="Calibri" w:cs="Calibri"/>
                <w:color w:val="000000"/>
                <w:sz w:val="22"/>
              </w:rPr>
            </w:pPr>
          </w:p>
        </w:tc>
        <w:tc>
          <w:tcPr>
            <w:tcW w:w="6348" w:type="dxa"/>
          </w:tcPr>
          <w:p w14:paraId="6551332A" w14:textId="77777777" w:rsidR="00EE7ED7" w:rsidRPr="008D732B" w:rsidRDefault="00EE7ED7" w:rsidP="00EE7ED7">
            <w:pPr>
              <w:rPr>
                <w:rFonts w:asciiTheme="minorHAnsi" w:hAnsiTheme="minorHAnsi" w:cstheme="minorHAnsi"/>
                <w:sz w:val="22"/>
              </w:rPr>
            </w:pPr>
            <w:r w:rsidRPr="008D732B">
              <w:rPr>
                <w:rFonts w:asciiTheme="minorHAnsi" w:hAnsiTheme="minorHAnsi" w:cstheme="minorHAnsi"/>
                <w:sz w:val="22"/>
              </w:rPr>
              <w:t>Voruntersuchung um die genauen Investitionskosten zu ermitteln.</w:t>
            </w:r>
          </w:p>
          <w:p w14:paraId="7724ACB1" w14:textId="77777777" w:rsidR="00EE7ED7" w:rsidRPr="00087433" w:rsidRDefault="00EE7ED7" w:rsidP="00EE7ED7">
            <w:pPr>
              <w:rPr>
                <w:rFonts w:asciiTheme="minorHAnsi" w:hAnsiTheme="minorHAnsi" w:cstheme="minorHAnsi"/>
                <w:sz w:val="22"/>
              </w:rPr>
            </w:pPr>
            <w:r w:rsidRPr="008D732B">
              <w:rPr>
                <w:rFonts w:asciiTheme="minorHAnsi" w:hAnsiTheme="minorHAnsi" w:cstheme="minorHAnsi"/>
                <w:sz w:val="22"/>
              </w:rPr>
              <w:t>Das sind die geschätzten Planungskosten für, Heizdecke mit Wärmedämmung, LED Beleuchtung, Elektroarbeiten in der gesamten Halle mit Nebenräumen, Umbau der Duschräume, Umbau der beiden WC- Anlagen für Großveranstaltungen, Umbau WC- Anlagen im Umkleidebereich, Umbau der Umkleidekabinen, Umbau der Putzkammer und des Sanitätsraumes. Nach allen Arbeiten soll der vorhandene Hallenboden abgeschliffen und neu versiegelt werden, dabei sollen auch die notwendigen Linien für verschieden Sportarten erneuert werden. Die Außenhülle wird dabei auch Begutachtet und die erforderliche Dämmung berechnet. Bei dieser Vorplanung können auch die Energie Einsparungen berechnet werden.</w:t>
            </w:r>
            <w:r>
              <w:rPr>
                <w:rFonts w:asciiTheme="minorHAnsi" w:hAnsiTheme="minorHAnsi" w:cstheme="minorHAnsi"/>
                <w:sz w:val="22"/>
              </w:rPr>
              <w:t xml:space="preserve"> </w:t>
            </w:r>
            <w:r w:rsidRPr="00087433">
              <w:rPr>
                <w:rFonts w:asciiTheme="minorHAnsi" w:hAnsiTheme="minorHAnsi" w:cstheme="minorHAnsi"/>
                <w:sz w:val="22"/>
              </w:rPr>
              <w:t>Es gibt eine Öko-Check-Beratung des Landessportbund Hessen e.V. dieses soll in die Planung mit einfließen.</w:t>
            </w:r>
          </w:p>
          <w:p w14:paraId="55020BB8" w14:textId="77777777" w:rsidR="00EE7ED7" w:rsidRPr="003C786A" w:rsidRDefault="00EE7ED7" w:rsidP="00EE7ED7">
            <w:pPr>
              <w:rPr>
                <w:rFonts w:asciiTheme="minorHAnsi" w:hAnsiTheme="minorHAnsi" w:cstheme="minorHAnsi"/>
                <w:sz w:val="22"/>
              </w:rPr>
            </w:pPr>
            <w:r w:rsidRPr="00087433">
              <w:rPr>
                <w:rFonts w:asciiTheme="minorHAnsi" w:hAnsiTheme="minorHAnsi" w:cstheme="minorHAnsi"/>
                <w:sz w:val="22"/>
              </w:rPr>
              <w:t>Wenn das Ergebnis der Voruntersuchung vorliegt sollen die Investitionen für die nächsten Jahre im HH 2022 angemeldet werden.</w:t>
            </w:r>
          </w:p>
        </w:tc>
      </w:tr>
      <w:tr w:rsidR="00EE7ED7" w:rsidRPr="00796105" w14:paraId="655E170A" w14:textId="77777777" w:rsidTr="00CD58AD">
        <w:tc>
          <w:tcPr>
            <w:tcW w:w="2970" w:type="dxa"/>
          </w:tcPr>
          <w:p w14:paraId="6F5B6173" w14:textId="77777777" w:rsidR="00EE7ED7" w:rsidRPr="00FE1CD2" w:rsidRDefault="00EE7ED7" w:rsidP="00EE7ED7">
            <w:pPr>
              <w:rPr>
                <w:rFonts w:asciiTheme="minorHAnsi" w:hAnsiTheme="minorHAnsi" w:cstheme="minorHAnsi"/>
                <w:b/>
                <w:sz w:val="22"/>
              </w:rPr>
            </w:pPr>
            <w:r w:rsidRPr="00FE1CD2">
              <w:rPr>
                <w:rFonts w:asciiTheme="minorHAnsi" w:hAnsiTheme="minorHAnsi" w:cstheme="minorHAnsi"/>
                <w:b/>
                <w:sz w:val="22"/>
              </w:rPr>
              <w:t>Investitionsprogramm 20</w:t>
            </w:r>
            <w:r>
              <w:rPr>
                <w:rFonts w:asciiTheme="minorHAnsi" w:hAnsiTheme="minorHAnsi" w:cstheme="minorHAnsi"/>
                <w:b/>
                <w:sz w:val="22"/>
              </w:rPr>
              <w:t>20</w:t>
            </w:r>
            <w:r w:rsidRPr="00FE1CD2">
              <w:rPr>
                <w:rFonts w:asciiTheme="minorHAnsi" w:hAnsiTheme="minorHAnsi" w:cstheme="minorHAnsi"/>
                <w:b/>
                <w:sz w:val="22"/>
              </w:rPr>
              <w:t xml:space="preserve"> – 202</w:t>
            </w:r>
            <w:r>
              <w:rPr>
                <w:rFonts w:asciiTheme="minorHAnsi" w:hAnsiTheme="minorHAnsi" w:cstheme="minorHAnsi"/>
                <w:b/>
                <w:sz w:val="22"/>
              </w:rPr>
              <w:t>4</w:t>
            </w:r>
          </w:p>
        </w:tc>
        <w:tc>
          <w:tcPr>
            <w:tcW w:w="4958" w:type="dxa"/>
          </w:tcPr>
          <w:p w14:paraId="1FB66CD8" w14:textId="77777777" w:rsidR="00EE7ED7" w:rsidRDefault="00EE7ED7" w:rsidP="00EE7ED7">
            <w:pPr>
              <w:pStyle w:val="Default"/>
              <w:rPr>
                <w:sz w:val="22"/>
                <w:szCs w:val="22"/>
              </w:rPr>
            </w:pPr>
            <w:r w:rsidRPr="00D245D1">
              <w:rPr>
                <w:sz w:val="22"/>
                <w:szCs w:val="22"/>
              </w:rPr>
              <w:t xml:space="preserve">399 </w:t>
            </w:r>
            <w:r>
              <w:rPr>
                <w:sz w:val="22"/>
                <w:szCs w:val="22"/>
              </w:rPr>
              <w:t xml:space="preserve">unbebaute Grundstücke, Grunderwerb – siehe auch Seite 54 </w:t>
            </w:r>
          </w:p>
          <w:p w14:paraId="347A5BE2" w14:textId="77777777" w:rsidR="00EE7ED7" w:rsidRPr="00D245D1" w:rsidRDefault="00EE7ED7" w:rsidP="00EE7ED7">
            <w:pPr>
              <w:pStyle w:val="Default"/>
              <w:rPr>
                <w:sz w:val="22"/>
                <w:szCs w:val="22"/>
              </w:rPr>
            </w:pPr>
            <w:r w:rsidRPr="00D245D1">
              <w:rPr>
                <w:sz w:val="22"/>
                <w:szCs w:val="22"/>
              </w:rPr>
              <w:t xml:space="preserve">Welche konkreten Vorhaben sind angedacht – mit Erläuterungen </w:t>
            </w:r>
          </w:p>
        </w:tc>
        <w:tc>
          <w:tcPr>
            <w:tcW w:w="6348" w:type="dxa"/>
          </w:tcPr>
          <w:p w14:paraId="5523B688" w14:textId="77777777" w:rsidR="00EE7ED7" w:rsidRDefault="00EE7ED7" w:rsidP="00EE7ED7">
            <w:pPr>
              <w:rPr>
                <w:rFonts w:asciiTheme="minorHAnsi" w:hAnsiTheme="minorHAnsi" w:cstheme="minorHAnsi"/>
                <w:sz w:val="22"/>
              </w:rPr>
            </w:pPr>
            <w:r w:rsidRPr="0058631E">
              <w:rPr>
                <w:rFonts w:asciiTheme="minorHAnsi" w:hAnsiTheme="minorHAnsi" w:cstheme="minorHAnsi"/>
                <w:sz w:val="22"/>
              </w:rPr>
              <w:t xml:space="preserve">Für den Ankauf von Grundstücken zur Bodenbevorratung werden 525.000 EUR zur Verfügung gestellt. Enthalten sind rund 200.000 EUR für Bodenbevorratung und Umlegungen, also ohne konkreten Verwendungszweck. Für die Gemeinde ist es wichtig, im Falle von </w:t>
            </w:r>
            <w:r w:rsidRPr="0058631E">
              <w:rPr>
                <w:rFonts w:asciiTheme="minorHAnsi" w:hAnsiTheme="minorHAnsi" w:cstheme="minorHAnsi"/>
                <w:sz w:val="22"/>
              </w:rPr>
              <w:lastRenderedPageBreak/>
              <w:t>interessanten Grundstück</w:t>
            </w:r>
            <w:r>
              <w:rPr>
                <w:rFonts w:asciiTheme="minorHAnsi" w:hAnsiTheme="minorHAnsi" w:cstheme="minorHAnsi"/>
                <w:sz w:val="22"/>
              </w:rPr>
              <w:t>sa</w:t>
            </w:r>
            <w:r w:rsidRPr="0058631E">
              <w:rPr>
                <w:rFonts w:asciiTheme="minorHAnsi" w:hAnsiTheme="minorHAnsi" w:cstheme="minorHAnsi"/>
                <w:sz w:val="22"/>
              </w:rPr>
              <w:t xml:space="preserve">ngeboten handlungsfähig zu sein. Der restliche Betrag ist vorgesehen für den Ankauf </w:t>
            </w:r>
            <w:r>
              <w:rPr>
                <w:rFonts w:asciiTheme="minorHAnsi" w:hAnsiTheme="minorHAnsi" w:cstheme="minorHAnsi"/>
                <w:sz w:val="22"/>
              </w:rPr>
              <w:t xml:space="preserve">von </w:t>
            </w:r>
            <w:r w:rsidRPr="0058631E">
              <w:rPr>
                <w:rFonts w:asciiTheme="minorHAnsi" w:hAnsiTheme="minorHAnsi" w:cstheme="minorHAnsi"/>
                <w:sz w:val="22"/>
              </w:rPr>
              <w:t>Grundstück</w:t>
            </w:r>
            <w:r>
              <w:rPr>
                <w:rFonts w:asciiTheme="minorHAnsi" w:hAnsiTheme="minorHAnsi" w:cstheme="minorHAnsi"/>
                <w:sz w:val="22"/>
              </w:rPr>
              <w:t xml:space="preserve">en </w:t>
            </w:r>
            <w:r w:rsidRPr="0058631E">
              <w:rPr>
                <w:rFonts w:asciiTheme="minorHAnsi" w:hAnsiTheme="minorHAnsi" w:cstheme="minorHAnsi"/>
                <w:sz w:val="22"/>
              </w:rPr>
              <w:t>zwischen Krugsmühle und L</w:t>
            </w:r>
            <w:r>
              <w:rPr>
                <w:rFonts w:asciiTheme="minorHAnsi" w:hAnsiTheme="minorHAnsi" w:cstheme="minorHAnsi"/>
                <w:sz w:val="22"/>
              </w:rPr>
              <w:t>3115 für Zwecke der Feuerwehr.</w:t>
            </w:r>
          </w:p>
          <w:p w14:paraId="561E598B" w14:textId="77777777" w:rsidR="00EE7ED7" w:rsidRPr="00796105" w:rsidRDefault="00EE7ED7" w:rsidP="00EE7ED7">
            <w:pPr>
              <w:rPr>
                <w:rFonts w:asciiTheme="minorHAnsi" w:hAnsiTheme="minorHAnsi" w:cstheme="minorHAnsi"/>
                <w:sz w:val="22"/>
              </w:rPr>
            </w:pPr>
          </w:p>
        </w:tc>
      </w:tr>
      <w:tr w:rsidR="00EE7ED7" w:rsidRPr="00796105" w14:paraId="21EA22BF" w14:textId="77777777" w:rsidTr="00CD58AD">
        <w:tc>
          <w:tcPr>
            <w:tcW w:w="2970" w:type="dxa"/>
          </w:tcPr>
          <w:p w14:paraId="65A6C9E6" w14:textId="77777777" w:rsidR="00EE7ED7" w:rsidRPr="00FE1CD2" w:rsidRDefault="00EE7ED7" w:rsidP="00EE7ED7">
            <w:pPr>
              <w:rPr>
                <w:rFonts w:asciiTheme="minorHAnsi" w:hAnsiTheme="minorHAnsi" w:cstheme="minorHAnsi"/>
                <w:b/>
                <w:sz w:val="22"/>
              </w:rPr>
            </w:pPr>
            <w:r w:rsidRPr="00FE1CD2">
              <w:rPr>
                <w:rFonts w:asciiTheme="minorHAnsi" w:hAnsiTheme="minorHAnsi" w:cstheme="minorHAnsi"/>
                <w:b/>
                <w:sz w:val="22"/>
              </w:rPr>
              <w:lastRenderedPageBreak/>
              <w:t>Investitionsprogramm 20</w:t>
            </w:r>
            <w:r>
              <w:rPr>
                <w:rFonts w:asciiTheme="minorHAnsi" w:hAnsiTheme="minorHAnsi" w:cstheme="minorHAnsi"/>
                <w:b/>
                <w:sz w:val="22"/>
              </w:rPr>
              <w:t>20</w:t>
            </w:r>
            <w:r w:rsidRPr="00FE1CD2">
              <w:rPr>
                <w:rFonts w:asciiTheme="minorHAnsi" w:hAnsiTheme="minorHAnsi" w:cstheme="minorHAnsi"/>
                <w:b/>
                <w:sz w:val="22"/>
              </w:rPr>
              <w:t xml:space="preserve"> – 202</w:t>
            </w:r>
            <w:r>
              <w:rPr>
                <w:rFonts w:asciiTheme="minorHAnsi" w:hAnsiTheme="minorHAnsi" w:cstheme="minorHAnsi"/>
                <w:b/>
                <w:sz w:val="22"/>
              </w:rPr>
              <w:t>4</w:t>
            </w:r>
          </w:p>
        </w:tc>
        <w:tc>
          <w:tcPr>
            <w:tcW w:w="4958" w:type="dxa"/>
          </w:tcPr>
          <w:p w14:paraId="4A9C72A4" w14:textId="77777777" w:rsidR="00EE7ED7" w:rsidRPr="006148BD" w:rsidRDefault="00EE7ED7" w:rsidP="00EE7ED7">
            <w:pPr>
              <w:rPr>
                <w:rFonts w:asciiTheme="minorHAnsi" w:hAnsiTheme="minorHAnsi" w:cstheme="minorHAnsi"/>
                <w:sz w:val="22"/>
              </w:rPr>
            </w:pPr>
            <w:r>
              <w:rPr>
                <w:rFonts w:asciiTheme="minorHAnsi" w:hAnsiTheme="minorHAnsi" w:cstheme="minorHAnsi"/>
                <w:sz w:val="22"/>
              </w:rPr>
              <w:t xml:space="preserve">399 </w:t>
            </w:r>
            <w:r w:rsidRPr="006148BD">
              <w:rPr>
                <w:rFonts w:asciiTheme="minorHAnsi" w:hAnsiTheme="minorHAnsi" w:cstheme="minorHAnsi"/>
                <w:sz w:val="22"/>
              </w:rPr>
              <w:t>Liegenschaften Schwimmbad – siehe auch Seite 44</w:t>
            </w:r>
          </w:p>
          <w:p w14:paraId="6EE6E19B" w14:textId="77777777" w:rsidR="00EE7ED7" w:rsidRPr="006148BD" w:rsidRDefault="00EE7ED7" w:rsidP="00EE7ED7">
            <w:pPr>
              <w:rPr>
                <w:rFonts w:asciiTheme="minorHAnsi" w:hAnsiTheme="minorHAnsi" w:cstheme="minorHAnsi"/>
                <w:sz w:val="22"/>
              </w:rPr>
            </w:pPr>
            <w:r w:rsidRPr="006148BD">
              <w:rPr>
                <w:rFonts w:asciiTheme="minorHAnsi" w:hAnsiTheme="minorHAnsi" w:cstheme="minorHAnsi"/>
                <w:sz w:val="22"/>
              </w:rPr>
              <w:t>p.a. 40.000 EUR für Fliesen und Technik fehlt</w:t>
            </w:r>
          </w:p>
          <w:p w14:paraId="2A69E3F5" w14:textId="77777777" w:rsidR="00EE7ED7" w:rsidRPr="00796105" w:rsidRDefault="00EE7ED7" w:rsidP="00EE7ED7">
            <w:pPr>
              <w:rPr>
                <w:rFonts w:asciiTheme="minorHAnsi" w:hAnsiTheme="minorHAnsi" w:cstheme="minorHAnsi"/>
                <w:sz w:val="22"/>
              </w:rPr>
            </w:pPr>
            <w:r w:rsidRPr="006148BD">
              <w:rPr>
                <w:rFonts w:asciiTheme="minorHAnsi" w:hAnsiTheme="minorHAnsi" w:cstheme="minorHAnsi"/>
                <w:sz w:val="22"/>
              </w:rPr>
              <w:t>Welche weiteren Investitionen werden erwartet / notwendig?</w:t>
            </w:r>
          </w:p>
        </w:tc>
        <w:tc>
          <w:tcPr>
            <w:tcW w:w="6348" w:type="dxa"/>
          </w:tcPr>
          <w:p w14:paraId="3B5AF02B" w14:textId="77777777" w:rsidR="00EE7ED7" w:rsidRPr="00CE28A8" w:rsidRDefault="00EE7ED7" w:rsidP="00EE7ED7">
            <w:pPr>
              <w:rPr>
                <w:rFonts w:asciiTheme="minorHAnsi" w:hAnsiTheme="minorHAnsi" w:cstheme="minorHAnsi"/>
                <w:sz w:val="22"/>
              </w:rPr>
            </w:pPr>
            <w:r w:rsidRPr="00CE28A8">
              <w:rPr>
                <w:rFonts w:asciiTheme="minorHAnsi" w:hAnsiTheme="minorHAnsi" w:cstheme="minorHAnsi"/>
                <w:sz w:val="22"/>
              </w:rPr>
              <w:t>Geplante Investitionen, Filteranlage austauschen, direkt nach der Saison 2021. 570.000,00 € positiver Förderbescheid liegt vor.</w:t>
            </w:r>
          </w:p>
          <w:p w14:paraId="2ABC6402" w14:textId="77777777" w:rsidR="00EE7ED7" w:rsidRDefault="00EE7ED7" w:rsidP="00EE7ED7">
            <w:pPr>
              <w:rPr>
                <w:rFonts w:asciiTheme="minorHAnsi" w:hAnsiTheme="minorHAnsi" w:cstheme="minorHAnsi"/>
                <w:sz w:val="22"/>
              </w:rPr>
            </w:pPr>
            <w:r w:rsidRPr="00CE28A8">
              <w:rPr>
                <w:rFonts w:asciiTheme="minorHAnsi" w:hAnsiTheme="minorHAnsi" w:cstheme="minorHAnsi"/>
                <w:sz w:val="22"/>
              </w:rPr>
              <w:t>Neues Drehkreuz und Behindertenlift  30.000,00 €, abhängig von positiven Förderbescheid.</w:t>
            </w:r>
          </w:p>
          <w:p w14:paraId="18557805" w14:textId="77777777" w:rsidR="00EE7ED7" w:rsidRPr="00796105" w:rsidRDefault="00EE7ED7" w:rsidP="00EE7ED7">
            <w:pPr>
              <w:rPr>
                <w:rFonts w:asciiTheme="minorHAnsi" w:hAnsiTheme="minorHAnsi" w:cstheme="minorHAnsi"/>
                <w:sz w:val="22"/>
              </w:rPr>
            </w:pPr>
          </w:p>
        </w:tc>
      </w:tr>
      <w:tr w:rsidR="00EE7ED7" w:rsidRPr="00796105" w14:paraId="4D95FCB1" w14:textId="77777777" w:rsidTr="00CD58AD">
        <w:tc>
          <w:tcPr>
            <w:tcW w:w="2970" w:type="dxa"/>
          </w:tcPr>
          <w:p w14:paraId="2E43C571" w14:textId="77777777" w:rsidR="00EE7ED7" w:rsidRPr="00FE1CD2" w:rsidRDefault="00EE7ED7" w:rsidP="00EE7ED7">
            <w:pPr>
              <w:rPr>
                <w:rFonts w:asciiTheme="minorHAnsi" w:hAnsiTheme="minorHAnsi" w:cstheme="minorHAnsi"/>
                <w:b/>
                <w:sz w:val="22"/>
              </w:rPr>
            </w:pPr>
            <w:r w:rsidRPr="00FE1CD2">
              <w:rPr>
                <w:rFonts w:asciiTheme="minorHAnsi" w:hAnsiTheme="minorHAnsi" w:cstheme="minorHAnsi"/>
                <w:b/>
                <w:sz w:val="22"/>
              </w:rPr>
              <w:t>Investitionsprogramm 20</w:t>
            </w:r>
            <w:r>
              <w:rPr>
                <w:rFonts w:asciiTheme="minorHAnsi" w:hAnsiTheme="minorHAnsi" w:cstheme="minorHAnsi"/>
                <w:b/>
                <w:sz w:val="22"/>
              </w:rPr>
              <w:t>20</w:t>
            </w:r>
            <w:r w:rsidRPr="00FE1CD2">
              <w:rPr>
                <w:rFonts w:asciiTheme="minorHAnsi" w:hAnsiTheme="minorHAnsi" w:cstheme="minorHAnsi"/>
                <w:b/>
                <w:sz w:val="22"/>
              </w:rPr>
              <w:t xml:space="preserve"> – 202</w:t>
            </w:r>
            <w:r>
              <w:rPr>
                <w:rFonts w:asciiTheme="minorHAnsi" w:hAnsiTheme="minorHAnsi" w:cstheme="minorHAnsi"/>
                <w:b/>
                <w:sz w:val="22"/>
              </w:rPr>
              <w:t>4</w:t>
            </w:r>
          </w:p>
        </w:tc>
        <w:tc>
          <w:tcPr>
            <w:tcW w:w="4958" w:type="dxa"/>
          </w:tcPr>
          <w:p w14:paraId="78FA4189" w14:textId="77777777" w:rsidR="00EE7ED7" w:rsidRPr="006148BD" w:rsidRDefault="00EE7ED7" w:rsidP="00EE7ED7">
            <w:pPr>
              <w:rPr>
                <w:rFonts w:asciiTheme="minorHAnsi" w:hAnsiTheme="minorHAnsi" w:cstheme="minorHAnsi"/>
                <w:sz w:val="22"/>
              </w:rPr>
            </w:pPr>
            <w:r>
              <w:rPr>
                <w:rFonts w:asciiTheme="minorHAnsi" w:hAnsiTheme="minorHAnsi" w:cstheme="minorHAnsi"/>
                <w:sz w:val="22"/>
              </w:rPr>
              <w:t xml:space="preserve">399 </w:t>
            </w:r>
            <w:r w:rsidRPr="006148BD">
              <w:rPr>
                <w:rFonts w:asciiTheme="minorHAnsi" w:hAnsiTheme="minorHAnsi" w:cstheme="minorHAnsi"/>
                <w:sz w:val="22"/>
              </w:rPr>
              <w:t>Liegenschaft Bürgerhaus – siehe auch Seite 45</w:t>
            </w:r>
          </w:p>
          <w:p w14:paraId="33B11B88" w14:textId="77777777" w:rsidR="00EE7ED7" w:rsidRPr="006148BD" w:rsidRDefault="00EE7ED7" w:rsidP="00EE7ED7">
            <w:pPr>
              <w:rPr>
                <w:rFonts w:asciiTheme="minorHAnsi" w:hAnsiTheme="minorHAnsi" w:cstheme="minorHAnsi"/>
                <w:sz w:val="22"/>
              </w:rPr>
            </w:pPr>
            <w:r w:rsidRPr="006148BD">
              <w:rPr>
                <w:rFonts w:asciiTheme="minorHAnsi" w:hAnsiTheme="minorHAnsi" w:cstheme="minorHAnsi"/>
                <w:sz w:val="22"/>
              </w:rPr>
              <w:t>Lt. HH-Plan 100.000 EUR Planungskosten in 2021</w:t>
            </w:r>
          </w:p>
          <w:p w14:paraId="2C7A0680" w14:textId="77777777" w:rsidR="00EE7ED7" w:rsidRDefault="00EE7ED7" w:rsidP="00EE7ED7">
            <w:pPr>
              <w:rPr>
                <w:rFonts w:asciiTheme="minorHAnsi" w:hAnsiTheme="minorHAnsi" w:cstheme="minorHAnsi"/>
                <w:sz w:val="22"/>
              </w:rPr>
            </w:pPr>
            <w:r w:rsidRPr="006148BD">
              <w:rPr>
                <w:rFonts w:asciiTheme="minorHAnsi" w:hAnsiTheme="minorHAnsi" w:cstheme="minorHAnsi"/>
                <w:sz w:val="22"/>
              </w:rPr>
              <w:t>-&gt; keine weiteren Investitionen bis 2024? Dies erscheint nicht logisch! Sollte dem so sein können die planungskosten 20 2021 gestrichen werden!</w:t>
            </w:r>
          </w:p>
          <w:p w14:paraId="60582B06" w14:textId="77777777" w:rsidR="00EE7ED7" w:rsidRPr="00796105" w:rsidRDefault="00EE7ED7" w:rsidP="00EE7ED7">
            <w:pPr>
              <w:rPr>
                <w:rFonts w:asciiTheme="minorHAnsi" w:hAnsiTheme="minorHAnsi" w:cstheme="minorHAnsi"/>
                <w:sz w:val="22"/>
              </w:rPr>
            </w:pPr>
          </w:p>
        </w:tc>
        <w:tc>
          <w:tcPr>
            <w:tcW w:w="6348" w:type="dxa"/>
          </w:tcPr>
          <w:p w14:paraId="31776CCF" w14:textId="77777777" w:rsidR="00EE7ED7" w:rsidRPr="00796105" w:rsidRDefault="00EE7ED7" w:rsidP="00EE7ED7">
            <w:pPr>
              <w:rPr>
                <w:rFonts w:asciiTheme="minorHAnsi" w:hAnsiTheme="minorHAnsi" w:cstheme="minorHAnsi"/>
                <w:sz w:val="22"/>
              </w:rPr>
            </w:pPr>
            <w:r>
              <w:rPr>
                <w:rFonts w:asciiTheme="minorHAnsi" w:hAnsiTheme="minorHAnsi" w:cstheme="minorHAnsi"/>
                <w:sz w:val="22"/>
              </w:rPr>
              <w:t xml:space="preserve">Siehe Antwort zu Seite 251 oben. Erst wenn konkrete Planungen vorliegen kann die Verwaltung einordnen, ob es sich um Reparatur (also Aufwand) oder neues Vermögen (also Investition) handelt. </w:t>
            </w:r>
          </w:p>
        </w:tc>
      </w:tr>
      <w:tr w:rsidR="00EE7ED7" w:rsidRPr="00796105" w14:paraId="786580F5" w14:textId="77777777" w:rsidTr="00CD58AD">
        <w:tc>
          <w:tcPr>
            <w:tcW w:w="2970" w:type="dxa"/>
          </w:tcPr>
          <w:p w14:paraId="0E0BF4AF" w14:textId="77777777" w:rsidR="00EE7ED7" w:rsidRPr="00FE1CD2" w:rsidRDefault="00EE7ED7" w:rsidP="00EE7ED7">
            <w:pPr>
              <w:rPr>
                <w:rFonts w:asciiTheme="minorHAnsi" w:hAnsiTheme="minorHAnsi" w:cstheme="minorHAnsi"/>
                <w:b/>
                <w:sz w:val="22"/>
              </w:rPr>
            </w:pPr>
            <w:r w:rsidRPr="00FE1CD2">
              <w:rPr>
                <w:rFonts w:asciiTheme="minorHAnsi" w:hAnsiTheme="minorHAnsi" w:cstheme="minorHAnsi"/>
                <w:b/>
                <w:sz w:val="22"/>
              </w:rPr>
              <w:t>Investitionsprogramm 20</w:t>
            </w:r>
            <w:r>
              <w:rPr>
                <w:rFonts w:asciiTheme="minorHAnsi" w:hAnsiTheme="minorHAnsi" w:cstheme="minorHAnsi"/>
                <w:b/>
                <w:sz w:val="22"/>
              </w:rPr>
              <w:t>20</w:t>
            </w:r>
            <w:r w:rsidRPr="00FE1CD2">
              <w:rPr>
                <w:rFonts w:asciiTheme="minorHAnsi" w:hAnsiTheme="minorHAnsi" w:cstheme="minorHAnsi"/>
                <w:b/>
                <w:sz w:val="22"/>
              </w:rPr>
              <w:t xml:space="preserve"> – 202</w:t>
            </w:r>
            <w:r>
              <w:rPr>
                <w:rFonts w:asciiTheme="minorHAnsi" w:hAnsiTheme="minorHAnsi" w:cstheme="minorHAnsi"/>
                <w:b/>
                <w:sz w:val="22"/>
              </w:rPr>
              <w:t>4</w:t>
            </w:r>
          </w:p>
        </w:tc>
        <w:tc>
          <w:tcPr>
            <w:tcW w:w="4958" w:type="dxa"/>
          </w:tcPr>
          <w:p w14:paraId="7BB6A401" w14:textId="77777777" w:rsidR="00EE7ED7" w:rsidRPr="00796105" w:rsidRDefault="00EE7ED7" w:rsidP="00EE7ED7">
            <w:pPr>
              <w:rPr>
                <w:rFonts w:asciiTheme="minorHAnsi" w:hAnsiTheme="minorHAnsi" w:cstheme="minorHAnsi"/>
                <w:sz w:val="22"/>
              </w:rPr>
            </w:pPr>
            <w:r>
              <w:rPr>
                <w:rFonts w:asciiTheme="minorHAnsi" w:hAnsiTheme="minorHAnsi" w:cstheme="minorHAnsi"/>
                <w:sz w:val="22"/>
              </w:rPr>
              <w:t xml:space="preserve">399 </w:t>
            </w:r>
            <w:r w:rsidRPr="006148BD">
              <w:rPr>
                <w:rFonts w:asciiTheme="minorHAnsi" w:hAnsiTheme="minorHAnsi" w:cstheme="minorHAnsi"/>
                <w:sz w:val="22"/>
              </w:rPr>
              <w:t>Umbau und Optimierung Kläranlage – es hieß die Maßnahmen seien Abgeschlossen? Welche Maßnahmen sind für 2021 und Folgejahre vorgesehen?</w:t>
            </w:r>
          </w:p>
        </w:tc>
        <w:tc>
          <w:tcPr>
            <w:tcW w:w="6348" w:type="dxa"/>
          </w:tcPr>
          <w:p w14:paraId="28BEB0AD" w14:textId="77777777" w:rsidR="00EE7ED7" w:rsidRPr="00D43FF7" w:rsidRDefault="00EE7ED7" w:rsidP="00EE7ED7">
            <w:pPr>
              <w:rPr>
                <w:rFonts w:asciiTheme="minorHAnsi" w:hAnsiTheme="minorHAnsi" w:cstheme="minorHAnsi"/>
                <w:sz w:val="22"/>
              </w:rPr>
            </w:pPr>
            <w:r w:rsidRPr="00D43FF7">
              <w:rPr>
                <w:rFonts w:asciiTheme="minorHAnsi" w:hAnsiTheme="minorHAnsi" w:cstheme="minorHAnsi"/>
                <w:sz w:val="22"/>
              </w:rPr>
              <w:t xml:space="preserve">In 2021 und den Folgejahren sind Erneuerungen geplant, die aufgrund des Alters notwendig werden. </w:t>
            </w:r>
          </w:p>
          <w:p w14:paraId="368CAF7F" w14:textId="77777777" w:rsidR="00EE7ED7" w:rsidRPr="00D43FF7" w:rsidRDefault="00EE7ED7" w:rsidP="00EE7ED7">
            <w:pPr>
              <w:rPr>
                <w:rFonts w:asciiTheme="minorHAnsi" w:hAnsiTheme="minorHAnsi" w:cstheme="minorHAnsi"/>
                <w:sz w:val="22"/>
              </w:rPr>
            </w:pPr>
            <w:r w:rsidRPr="00D43FF7">
              <w:rPr>
                <w:rFonts w:asciiTheme="minorHAnsi" w:hAnsiTheme="minorHAnsi" w:cstheme="minorHAnsi"/>
                <w:sz w:val="22"/>
              </w:rPr>
              <w:t xml:space="preserve">Wie im Haushalt 2021 angemeldet müssen zuerst die Überschuss Schlammeindickung und die NSHV (Niederspannungshauptverteilung) erneuert werden. </w:t>
            </w:r>
          </w:p>
          <w:p w14:paraId="4E355C06" w14:textId="77777777" w:rsidR="00EE7ED7" w:rsidRPr="00D43FF7" w:rsidRDefault="00EE7ED7" w:rsidP="00EE7ED7">
            <w:pPr>
              <w:rPr>
                <w:rFonts w:asciiTheme="minorHAnsi" w:hAnsiTheme="minorHAnsi" w:cstheme="minorHAnsi"/>
                <w:sz w:val="22"/>
              </w:rPr>
            </w:pPr>
            <w:r w:rsidRPr="00D43FF7">
              <w:rPr>
                <w:rFonts w:asciiTheme="minorHAnsi" w:hAnsiTheme="minorHAnsi" w:cstheme="minorHAnsi"/>
                <w:sz w:val="22"/>
              </w:rPr>
              <w:t>In den darauf folgenden Jahren soll die BHKW-Anlage (und Gasanlage, Heizung, Nassschlamm-Entwässerungsanlage (NEA)) erneuert bzw. angepasst werden.</w:t>
            </w:r>
          </w:p>
          <w:p w14:paraId="7018378E" w14:textId="77777777" w:rsidR="00EE7ED7" w:rsidRDefault="00EE7ED7" w:rsidP="00EE7ED7">
            <w:pPr>
              <w:rPr>
                <w:rFonts w:asciiTheme="minorHAnsi" w:hAnsiTheme="minorHAnsi" w:cstheme="minorHAnsi"/>
                <w:sz w:val="22"/>
              </w:rPr>
            </w:pPr>
            <w:r w:rsidRPr="00D43FF7">
              <w:rPr>
                <w:rFonts w:asciiTheme="minorHAnsi" w:hAnsiTheme="minorHAnsi" w:cstheme="minorHAnsi"/>
                <w:sz w:val="22"/>
              </w:rPr>
              <w:t>Alle Anlagenteile stammen noch aus den Anfangszeiten der Kläranlage und sind um die 40 Jahre alt.</w:t>
            </w:r>
          </w:p>
          <w:p w14:paraId="6C183992" w14:textId="77777777" w:rsidR="00EE7ED7" w:rsidRPr="00796105" w:rsidRDefault="00EE7ED7" w:rsidP="00EE7ED7">
            <w:pPr>
              <w:rPr>
                <w:rFonts w:asciiTheme="minorHAnsi" w:hAnsiTheme="minorHAnsi" w:cstheme="minorHAnsi"/>
                <w:sz w:val="22"/>
              </w:rPr>
            </w:pPr>
          </w:p>
        </w:tc>
      </w:tr>
      <w:tr w:rsidR="00EE7ED7" w:rsidRPr="00796105" w14:paraId="025C828D" w14:textId="77777777" w:rsidTr="00CD58AD">
        <w:tc>
          <w:tcPr>
            <w:tcW w:w="2970" w:type="dxa"/>
          </w:tcPr>
          <w:p w14:paraId="69113EFF" w14:textId="77777777" w:rsidR="00EE7ED7" w:rsidRPr="00FE1CD2" w:rsidRDefault="00EE7ED7" w:rsidP="00EE7ED7">
            <w:pPr>
              <w:rPr>
                <w:rFonts w:asciiTheme="minorHAnsi" w:hAnsiTheme="minorHAnsi" w:cstheme="minorHAnsi"/>
                <w:b/>
                <w:sz w:val="22"/>
              </w:rPr>
            </w:pPr>
            <w:r>
              <w:rPr>
                <w:rFonts w:asciiTheme="minorHAnsi" w:hAnsiTheme="minorHAnsi" w:cstheme="minorHAnsi"/>
                <w:b/>
                <w:sz w:val="22"/>
              </w:rPr>
              <w:t>Anlagen</w:t>
            </w:r>
          </w:p>
        </w:tc>
        <w:tc>
          <w:tcPr>
            <w:tcW w:w="4958" w:type="dxa"/>
          </w:tcPr>
          <w:p w14:paraId="55AAB08D" w14:textId="77777777" w:rsidR="00EE7ED7" w:rsidRPr="006148BD" w:rsidRDefault="00EE7ED7" w:rsidP="00EE7ED7">
            <w:pPr>
              <w:rPr>
                <w:rFonts w:asciiTheme="minorHAnsi" w:hAnsiTheme="minorHAnsi" w:cstheme="minorHAnsi"/>
                <w:sz w:val="22"/>
              </w:rPr>
            </w:pPr>
            <w:r>
              <w:rPr>
                <w:rFonts w:asciiTheme="minorHAnsi" w:hAnsiTheme="minorHAnsi" w:cstheme="minorHAnsi"/>
                <w:sz w:val="22"/>
              </w:rPr>
              <w:t xml:space="preserve">462 </w:t>
            </w:r>
            <w:r w:rsidRPr="006148BD">
              <w:rPr>
                <w:rFonts w:asciiTheme="minorHAnsi" w:hAnsiTheme="minorHAnsi" w:cstheme="minorHAnsi"/>
                <w:sz w:val="22"/>
              </w:rPr>
              <w:t>Wunsch für die Zukunft – Liegenschaften nach Nutzungsart zu gliedern</w:t>
            </w:r>
          </w:p>
          <w:p w14:paraId="1043EAFD" w14:textId="77777777" w:rsidR="00EE7ED7" w:rsidRPr="00796105" w:rsidRDefault="00EE7ED7" w:rsidP="00EE7ED7">
            <w:pPr>
              <w:rPr>
                <w:rFonts w:asciiTheme="minorHAnsi" w:hAnsiTheme="minorHAnsi" w:cstheme="minorHAnsi"/>
                <w:sz w:val="22"/>
              </w:rPr>
            </w:pPr>
            <w:r w:rsidRPr="006148BD">
              <w:rPr>
                <w:rFonts w:asciiTheme="minorHAnsi" w:hAnsiTheme="minorHAnsi" w:cstheme="minorHAnsi"/>
                <w:sz w:val="22"/>
              </w:rPr>
              <w:t>z.B. KiGa, Sport, Kultur, Verwaltung, Wohnungen, Geschäftsräume, Gastronomie …</w:t>
            </w:r>
          </w:p>
        </w:tc>
        <w:tc>
          <w:tcPr>
            <w:tcW w:w="6348" w:type="dxa"/>
          </w:tcPr>
          <w:p w14:paraId="189AB69E" w14:textId="77777777" w:rsidR="00EE7ED7" w:rsidRPr="00495565" w:rsidRDefault="00EE7ED7" w:rsidP="00EE7ED7">
            <w:pPr>
              <w:rPr>
                <w:rFonts w:asciiTheme="minorHAnsi" w:hAnsiTheme="minorHAnsi" w:cstheme="minorHAnsi"/>
                <w:sz w:val="22"/>
              </w:rPr>
            </w:pPr>
            <w:r w:rsidRPr="00495565">
              <w:rPr>
                <w:rFonts w:asciiTheme="minorHAnsi" w:hAnsiTheme="minorHAnsi" w:cstheme="minorHAnsi"/>
                <w:sz w:val="22"/>
              </w:rPr>
              <w:t>Die Liegenschaftsverwaltung prüft den Aufwand für die zukünftige Umstellung der Anlage 1 zu den Kenn- und Messzahlen.</w:t>
            </w:r>
          </w:p>
        </w:tc>
      </w:tr>
      <w:tr w:rsidR="00EE7ED7" w:rsidRPr="00796105" w14:paraId="7BCE61EF" w14:textId="77777777" w:rsidTr="00CD58AD">
        <w:tc>
          <w:tcPr>
            <w:tcW w:w="2970" w:type="dxa"/>
          </w:tcPr>
          <w:p w14:paraId="320902B6" w14:textId="77777777" w:rsidR="00EE7ED7" w:rsidRPr="00FE1CD2" w:rsidRDefault="00EE7ED7" w:rsidP="00EE7ED7">
            <w:pPr>
              <w:rPr>
                <w:rFonts w:asciiTheme="minorHAnsi" w:hAnsiTheme="minorHAnsi" w:cstheme="minorHAnsi"/>
                <w:b/>
                <w:sz w:val="22"/>
              </w:rPr>
            </w:pPr>
            <w:r>
              <w:rPr>
                <w:rFonts w:asciiTheme="minorHAnsi" w:hAnsiTheme="minorHAnsi" w:cstheme="minorHAnsi"/>
                <w:b/>
                <w:sz w:val="22"/>
              </w:rPr>
              <w:t>Anlagen</w:t>
            </w:r>
          </w:p>
        </w:tc>
        <w:tc>
          <w:tcPr>
            <w:tcW w:w="4958" w:type="dxa"/>
          </w:tcPr>
          <w:p w14:paraId="1EB9CF65" w14:textId="77777777" w:rsidR="00EE7ED7" w:rsidRPr="006148BD" w:rsidRDefault="00EE7ED7" w:rsidP="00EE7ED7">
            <w:pPr>
              <w:rPr>
                <w:rFonts w:asciiTheme="minorHAnsi" w:hAnsiTheme="minorHAnsi" w:cstheme="minorHAnsi"/>
                <w:sz w:val="22"/>
              </w:rPr>
            </w:pPr>
            <w:r>
              <w:rPr>
                <w:rFonts w:asciiTheme="minorHAnsi" w:hAnsiTheme="minorHAnsi" w:cstheme="minorHAnsi"/>
                <w:sz w:val="22"/>
              </w:rPr>
              <w:t xml:space="preserve">472 </w:t>
            </w:r>
            <w:r w:rsidRPr="006148BD">
              <w:rPr>
                <w:rFonts w:asciiTheme="minorHAnsi" w:hAnsiTheme="minorHAnsi" w:cstheme="minorHAnsi"/>
                <w:sz w:val="22"/>
              </w:rPr>
              <w:t>Bitte um detaillierte Angaben zu „Gaststätten“</w:t>
            </w:r>
          </w:p>
          <w:p w14:paraId="595626EA" w14:textId="77777777" w:rsidR="00EE7ED7" w:rsidRPr="00796105" w:rsidRDefault="00EE7ED7" w:rsidP="00EE7ED7">
            <w:pPr>
              <w:rPr>
                <w:rFonts w:asciiTheme="minorHAnsi" w:hAnsiTheme="minorHAnsi" w:cstheme="minorHAnsi"/>
                <w:sz w:val="22"/>
              </w:rPr>
            </w:pPr>
            <w:r w:rsidRPr="006148BD">
              <w:rPr>
                <w:rFonts w:asciiTheme="minorHAnsi" w:hAnsiTheme="minorHAnsi" w:cstheme="minorHAnsi"/>
                <w:sz w:val="22"/>
              </w:rPr>
              <w:t>Liegenschaft „Zweite Heimat“ vormals Alt Roßdorf fehlt komplett</w:t>
            </w:r>
          </w:p>
        </w:tc>
        <w:tc>
          <w:tcPr>
            <w:tcW w:w="6348" w:type="dxa"/>
          </w:tcPr>
          <w:p w14:paraId="591FB4F3" w14:textId="77777777" w:rsidR="00EE7ED7" w:rsidRDefault="00EE7ED7" w:rsidP="00EE7ED7">
            <w:pPr>
              <w:rPr>
                <w:rFonts w:asciiTheme="minorHAnsi" w:hAnsiTheme="minorHAnsi" w:cstheme="minorHAnsi"/>
                <w:sz w:val="22"/>
              </w:rPr>
            </w:pPr>
            <w:r w:rsidRPr="00B1389A">
              <w:rPr>
                <w:rFonts w:asciiTheme="minorHAnsi" w:hAnsiTheme="minorHAnsi" w:cstheme="minorHAnsi"/>
                <w:sz w:val="22"/>
              </w:rPr>
              <w:t>Aus Gründen des Datenschutzes erfolgt keine öffentliche Berichterstattung über die Erträge und Aufwendungen bei gewerblicher Nutzung.</w:t>
            </w:r>
            <w:r>
              <w:rPr>
                <w:rFonts w:asciiTheme="minorHAnsi" w:hAnsiTheme="minorHAnsi" w:cstheme="minorHAnsi"/>
                <w:sz w:val="22"/>
              </w:rPr>
              <w:t xml:space="preserve"> </w:t>
            </w:r>
          </w:p>
          <w:p w14:paraId="306DB53B" w14:textId="77777777" w:rsidR="00EE7ED7" w:rsidRPr="00B1389A" w:rsidRDefault="00EE7ED7" w:rsidP="00EE7ED7">
            <w:pPr>
              <w:rPr>
                <w:rFonts w:asciiTheme="minorHAnsi" w:hAnsiTheme="minorHAnsi" w:cstheme="minorHAnsi"/>
                <w:sz w:val="22"/>
              </w:rPr>
            </w:pPr>
          </w:p>
        </w:tc>
      </w:tr>
      <w:tr w:rsidR="00EE7ED7" w:rsidRPr="00796105" w14:paraId="601B9137" w14:textId="77777777" w:rsidTr="00CD58AD">
        <w:tc>
          <w:tcPr>
            <w:tcW w:w="2970" w:type="dxa"/>
          </w:tcPr>
          <w:p w14:paraId="3790154C" w14:textId="77777777" w:rsidR="00EE7ED7" w:rsidRPr="00FE1CD2" w:rsidRDefault="00EE7ED7" w:rsidP="00EE7ED7">
            <w:pPr>
              <w:rPr>
                <w:rFonts w:asciiTheme="minorHAnsi" w:hAnsiTheme="minorHAnsi" w:cstheme="minorHAnsi"/>
                <w:b/>
                <w:sz w:val="22"/>
              </w:rPr>
            </w:pPr>
            <w:r>
              <w:rPr>
                <w:rFonts w:asciiTheme="minorHAnsi" w:hAnsiTheme="minorHAnsi" w:cstheme="minorHAnsi"/>
                <w:b/>
                <w:sz w:val="22"/>
              </w:rPr>
              <w:lastRenderedPageBreak/>
              <w:t>Allgemeine Fragen</w:t>
            </w:r>
          </w:p>
        </w:tc>
        <w:tc>
          <w:tcPr>
            <w:tcW w:w="4958" w:type="dxa"/>
          </w:tcPr>
          <w:p w14:paraId="2D8DC7AC" w14:textId="77777777" w:rsidR="00EE7ED7" w:rsidRPr="006148BD" w:rsidRDefault="00EE7ED7" w:rsidP="00EE7ED7">
            <w:pPr>
              <w:rPr>
                <w:rFonts w:asciiTheme="minorHAnsi" w:hAnsiTheme="minorHAnsi" w:cstheme="minorHAnsi"/>
                <w:sz w:val="22"/>
              </w:rPr>
            </w:pPr>
            <w:r w:rsidRPr="006148BD">
              <w:rPr>
                <w:rFonts w:asciiTheme="minorHAnsi" w:hAnsiTheme="minorHAnsi" w:cstheme="minorHAnsi"/>
                <w:sz w:val="22"/>
              </w:rPr>
              <w:t>WiR interessieren uns für die Summe der Kosten in best. Konten, wie beispielsweise …</w:t>
            </w:r>
          </w:p>
          <w:p w14:paraId="3331DAC4" w14:textId="77777777" w:rsidR="00EE7ED7" w:rsidRPr="00D245D1" w:rsidRDefault="00EE7ED7" w:rsidP="00EE7ED7">
            <w:pPr>
              <w:pStyle w:val="Listenabsatz"/>
              <w:numPr>
                <w:ilvl w:val="0"/>
                <w:numId w:val="13"/>
              </w:numPr>
              <w:ind w:left="603" w:hanging="477"/>
              <w:rPr>
                <w:rFonts w:asciiTheme="minorHAnsi" w:hAnsiTheme="minorHAnsi" w:cstheme="minorHAnsi"/>
                <w:sz w:val="22"/>
              </w:rPr>
            </w:pPr>
            <w:r w:rsidRPr="00D245D1">
              <w:rPr>
                <w:rFonts w:asciiTheme="minorHAnsi" w:hAnsiTheme="minorHAnsi" w:cstheme="minorHAnsi"/>
                <w:sz w:val="22"/>
              </w:rPr>
              <w:t>Aufwendungen für Büromaterial u. Drucksachen</w:t>
            </w:r>
          </w:p>
          <w:p w14:paraId="1AA25D68" w14:textId="77777777" w:rsidR="00EE7ED7" w:rsidRPr="00D245D1" w:rsidRDefault="00EE7ED7" w:rsidP="00EE7ED7">
            <w:pPr>
              <w:pStyle w:val="Listenabsatz"/>
              <w:numPr>
                <w:ilvl w:val="0"/>
                <w:numId w:val="13"/>
              </w:numPr>
              <w:ind w:left="603" w:hanging="477"/>
              <w:rPr>
                <w:rFonts w:asciiTheme="minorHAnsi" w:hAnsiTheme="minorHAnsi" w:cstheme="minorHAnsi"/>
                <w:sz w:val="22"/>
              </w:rPr>
            </w:pPr>
            <w:r w:rsidRPr="00D245D1">
              <w:rPr>
                <w:rFonts w:asciiTheme="minorHAnsi" w:hAnsiTheme="minorHAnsi" w:cstheme="minorHAnsi"/>
                <w:sz w:val="22"/>
              </w:rPr>
              <w:t>Telefonkosten</w:t>
            </w:r>
          </w:p>
          <w:p w14:paraId="61E62E34" w14:textId="77777777" w:rsidR="00EE7ED7" w:rsidRPr="00D245D1" w:rsidRDefault="00EE7ED7" w:rsidP="00EE7ED7">
            <w:pPr>
              <w:pStyle w:val="Listenabsatz"/>
              <w:numPr>
                <w:ilvl w:val="0"/>
                <w:numId w:val="13"/>
              </w:numPr>
              <w:ind w:left="603" w:hanging="477"/>
              <w:rPr>
                <w:rFonts w:asciiTheme="minorHAnsi" w:hAnsiTheme="minorHAnsi" w:cstheme="minorHAnsi"/>
                <w:sz w:val="22"/>
              </w:rPr>
            </w:pPr>
            <w:r w:rsidRPr="00D245D1">
              <w:rPr>
                <w:rFonts w:asciiTheme="minorHAnsi" w:hAnsiTheme="minorHAnsi" w:cstheme="minorHAnsi"/>
                <w:sz w:val="22"/>
              </w:rPr>
              <w:t>Aufwendungen für Fort- und Weiterbildung</w:t>
            </w:r>
          </w:p>
          <w:p w14:paraId="56876F69" w14:textId="77777777" w:rsidR="00EE7ED7" w:rsidRPr="00D245D1" w:rsidRDefault="00EE7ED7" w:rsidP="00EE7ED7">
            <w:pPr>
              <w:pStyle w:val="Listenabsatz"/>
              <w:numPr>
                <w:ilvl w:val="0"/>
                <w:numId w:val="13"/>
              </w:numPr>
              <w:ind w:left="603" w:hanging="477"/>
              <w:rPr>
                <w:rFonts w:asciiTheme="minorHAnsi" w:hAnsiTheme="minorHAnsi" w:cstheme="minorHAnsi"/>
                <w:sz w:val="22"/>
              </w:rPr>
            </w:pPr>
            <w:r w:rsidRPr="00D245D1">
              <w:rPr>
                <w:rFonts w:asciiTheme="minorHAnsi" w:hAnsiTheme="minorHAnsi" w:cstheme="minorHAnsi"/>
                <w:sz w:val="22"/>
              </w:rPr>
              <w:t>EDV-Kosten</w:t>
            </w:r>
          </w:p>
          <w:p w14:paraId="24C9E5EA" w14:textId="77777777" w:rsidR="00EE7ED7" w:rsidRPr="00796105" w:rsidRDefault="00EE7ED7" w:rsidP="00EE7ED7">
            <w:pPr>
              <w:rPr>
                <w:rFonts w:asciiTheme="minorHAnsi" w:hAnsiTheme="minorHAnsi" w:cstheme="minorHAnsi"/>
                <w:sz w:val="22"/>
              </w:rPr>
            </w:pPr>
            <w:r w:rsidRPr="006148BD">
              <w:rPr>
                <w:rFonts w:asciiTheme="minorHAnsi" w:hAnsiTheme="minorHAnsi" w:cstheme="minorHAnsi"/>
                <w:sz w:val="22"/>
              </w:rPr>
              <w:t>und bitten um Erläuterungen</w:t>
            </w:r>
          </w:p>
        </w:tc>
        <w:tc>
          <w:tcPr>
            <w:tcW w:w="6348" w:type="dxa"/>
          </w:tcPr>
          <w:p w14:paraId="70860285" w14:textId="77777777" w:rsidR="00EE7ED7" w:rsidRPr="00796105" w:rsidRDefault="00DE3A54" w:rsidP="00EE7ED7">
            <w:pPr>
              <w:jc w:val="both"/>
              <w:rPr>
                <w:rFonts w:asciiTheme="minorHAnsi" w:hAnsiTheme="minorHAnsi" w:cstheme="minorHAnsi"/>
                <w:sz w:val="22"/>
              </w:rPr>
            </w:pPr>
            <w:r>
              <w:rPr>
                <w:rFonts w:asciiTheme="minorHAnsi" w:hAnsiTheme="minorHAnsi" w:cstheme="minorHAnsi"/>
                <w:sz w:val="22"/>
              </w:rPr>
              <w:t>Siehe Anlage 2 und 3.</w:t>
            </w:r>
          </w:p>
        </w:tc>
      </w:tr>
    </w:tbl>
    <w:p w14:paraId="1C9ED036" w14:textId="77777777" w:rsidR="00102F21" w:rsidRDefault="00102F21"/>
    <w:p w14:paraId="13A66A4E" w14:textId="77777777" w:rsidR="007940D0" w:rsidRPr="00796105" w:rsidRDefault="007940D0" w:rsidP="009F3099">
      <w:pPr>
        <w:rPr>
          <w:rFonts w:asciiTheme="minorHAnsi" w:hAnsiTheme="minorHAnsi" w:cstheme="minorHAnsi"/>
          <w:sz w:val="22"/>
        </w:rPr>
      </w:pPr>
    </w:p>
    <w:sectPr w:rsidR="007940D0" w:rsidRPr="00796105" w:rsidSect="007944A9">
      <w:headerReference w:type="default" r:id="rId7"/>
      <w:footerReference w:type="default" r:id="rId8"/>
      <w:pgSz w:w="16838" w:h="11906" w:orient="landscape"/>
      <w:pgMar w:top="851" w:right="1418"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7D0D6" w14:textId="77777777" w:rsidR="00A34389" w:rsidRDefault="00A34389" w:rsidP="007944A9">
      <w:r>
        <w:separator/>
      </w:r>
    </w:p>
  </w:endnote>
  <w:endnote w:type="continuationSeparator" w:id="0">
    <w:p w14:paraId="0D3AFC3B" w14:textId="77777777" w:rsidR="00A34389" w:rsidRDefault="00A34389" w:rsidP="0079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szCs w:val="20"/>
      </w:rPr>
      <w:id w:val="677320300"/>
      <w:docPartObj>
        <w:docPartGallery w:val="Page Numbers (Bottom of Page)"/>
        <w:docPartUnique/>
      </w:docPartObj>
    </w:sdtPr>
    <w:sdtEndPr/>
    <w:sdtContent>
      <w:p w14:paraId="5DA81033" w14:textId="77777777" w:rsidR="007944A9" w:rsidRPr="007944A9" w:rsidRDefault="007944A9" w:rsidP="007944A9">
        <w:pPr>
          <w:pStyle w:val="Fuzeile"/>
          <w:jc w:val="right"/>
          <w:rPr>
            <w:rFonts w:asciiTheme="minorHAnsi" w:hAnsiTheme="minorHAnsi" w:cstheme="minorHAnsi"/>
            <w:sz w:val="20"/>
            <w:szCs w:val="20"/>
          </w:rPr>
        </w:pPr>
        <w:r w:rsidRPr="007944A9">
          <w:rPr>
            <w:rFonts w:asciiTheme="minorHAnsi" w:hAnsiTheme="minorHAnsi" w:cstheme="minorHAnsi"/>
            <w:sz w:val="20"/>
            <w:szCs w:val="20"/>
          </w:rPr>
          <w:fldChar w:fldCharType="begin"/>
        </w:r>
        <w:r w:rsidRPr="007944A9">
          <w:rPr>
            <w:rFonts w:asciiTheme="minorHAnsi" w:hAnsiTheme="minorHAnsi" w:cstheme="minorHAnsi"/>
            <w:sz w:val="20"/>
            <w:szCs w:val="20"/>
          </w:rPr>
          <w:instrText>PAGE   \* MERGEFORMAT</w:instrText>
        </w:r>
        <w:r w:rsidRPr="007944A9">
          <w:rPr>
            <w:rFonts w:asciiTheme="minorHAnsi" w:hAnsiTheme="minorHAnsi" w:cstheme="minorHAnsi"/>
            <w:sz w:val="20"/>
            <w:szCs w:val="20"/>
          </w:rPr>
          <w:fldChar w:fldCharType="separate"/>
        </w:r>
        <w:r w:rsidR="00015AEE">
          <w:rPr>
            <w:rFonts w:asciiTheme="minorHAnsi" w:hAnsiTheme="minorHAnsi" w:cstheme="minorHAnsi"/>
            <w:noProof/>
            <w:sz w:val="20"/>
            <w:szCs w:val="20"/>
          </w:rPr>
          <w:t>1</w:t>
        </w:r>
        <w:r w:rsidRPr="007944A9">
          <w:rPr>
            <w:rFonts w:asciiTheme="minorHAnsi" w:hAnsiTheme="minorHAnsi" w:cstheme="minorHAnsi"/>
            <w:sz w:val="20"/>
            <w:szCs w:val="20"/>
          </w:rPr>
          <w:fldChar w:fldCharType="end"/>
        </w:r>
      </w:p>
    </w:sdtContent>
  </w:sdt>
  <w:p w14:paraId="13824B4C" w14:textId="77777777" w:rsidR="007944A9" w:rsidRDefault="007944A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F6802" w14:textId="77777777" w:rsidR="00A34389" w:rsidRDefault="00A34389" w:rsidP="007944A9">
      <w:r>
        <w:separator/>
      </w:r>
    </w:p>
  </w:footnote>
  <w:footnote w:type="continuationSeparator" w:id="0">
    <w:p w14:paraId="29B3FE28" w14:textId="77777777" w:rsidR="00A34389" w:rsidRDefault="00A34389" w:rsidP="007944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74486" w14:textId="77777777" w:rsidR="007944A9" w:rsidRPr="007944A9" w:rsidRDefault="007944A9" w:rsidP="007944A9">
    <w:pPr>
      <w:ind w:left="10348" w:hanging="10348"/>
      <w:rPr>
        <w:rFonts w:asciiTheme="minorHAnsi" w:hAnsiTheme="minorHAnsi" w:cstheme="minorHAnsi"/>
        <w:b/>
        <w:i/>
        <w:sz w:val="22"/>
        <w:u w:val="single"/>
      </w:rPr>
    </w:pPr>
    <w:r w:rsidRPr="004737B3">
      <w:rPr>
        <w:rFonts w:asciiTheme="minorHAnsi" w:hAnsiTheme="minorHAnsi" w:cstheme="minorHAnsi"/>
        <w:b/>
        <w:i/>
        <w:sz w:val="22"/>
        <w:u w:val="single"/>
      </w:rPr>
      <w:t xml:space="preserve">Fragen der </w:t>
    </w:r>
    <w:r w:rsidR="00BB3C80">
      <w:rPr>
        <w:rFonts w:asciiTheme="minorHAnsi" w:hAnsiTheme="minorHAnsi" w:cstheme="minorHAnsi"/>
        <w:b/>
        <w:i/>
        <w:sz w:val="22"/>
        <w:u w:val="single"/>
      </w:rPr>
      <w:t>WiR</w:t>
    </w:r>
    <w:r w:rsidRPr="004737B3">
      <w:rPr>
        <w:rFonts w:asciiTheme="minorHAnsi" w:hAnsiTheme="minorHAnsi" w:cstheme="minorHAnsi"/>
        <w:b/>
        <w:i/>
        <w:sz w:val="22"/>
        <w:u w:val="single"/>
      </w:rPr>
      <w:t xml:space="preserve"> zum </w:t>
    </w:r>
    <w:r w:rsidR="00BB3C80">
      <w:rPr>
        <w:rFonts w:asciiTheme="minorHAnsi" w:hAnsiTheme="minorHAnsi" w:cstheme="minorHAnsi"/>
        <w:b/>
        <w:i/>
        <w:sz w:val="22"/>
        <w:u w:val="single"/>
      </w:rPr>
      <w:t>Haushalt 202</w:t>
    </w:r>
    <w:r w:rsidR="001678D9">
      <w:rPr>
        <w:rFonts w:asciiTheme="minorHAnsi" w:hAnsiTheme="minorHAnsi" w:cstheme="minorHAnsi"/>
        <w:b/>
        <w:i/>
        <w:sz w:val="22"/>
        <w:u w:val="single"/>
      </w:rPr>
      <w:t>1</w:t>
    </w:r>
    <w:r w:rsidR="00A91F07">
      <w:rPr>
        <w:rFonts w:asciiTheme="minorHAnsi" w:hAnsiTheme="minorHAnsi" w:cstheme="minorHAnsi"/>
        <w:b/>
        <w:i/>
        <w:sz w:val="22"/>
        <w:u w:val="single"/>
      </w:rPr>
      <w:tab/>
    </w:r>
    <w:r w:rsidR="00A91F07">
      <w:rPr>
        <w:rFonts w:asciiTheme="minorHAnsi" w:hAnsiTheme="minorHAnsi" w:cstheme="minorHAnsi"/>
        <w:b/>
        <w:i/>
        <w:sz w:val="22"/>
        <w:u w:val="single"/>
      </w:rPr>
      <w:tab/>
    </w:r>
    <w:r w:rsidR="00A91F07">
      <w:rPr>
        <w:rFonts w:asciiTheme="minorHAnsi" w:hAnsiTheme="minorHAnsi" w:cstheme="minorHAnsi"/>
        <w:b/>
        <w:i/>
        <w:sz w:val="22"/>
        <w:u w:val="single"/>
      </w:rPr>
      <w:tab/>
    </w:r>
    <w:r w:rsidR="00A91F07">
      <w:rPr>
        <w:rFonts w:asciiTheme="minorHAnsi" w:hAnsiTheme="minorHAnsi" w:cstheme="minorHAnsi"/>
        <w:b/>
        <w:i/>
        <w:sz w:val="22"/>
        <w:u w:val="single"/>
      </w:rPr>
      <w:tab/>
    </w:r>
    <w:r w:rsidR="00A91F07">
      <w:rPr>
        <w:rFonts w:asciiTheme="minorHAnsi" w:hAnsiTheme="minorHAnsi" w:cstheme="minorHAnsi"/>
        <w:b/>
        <w:i/>
        <w:sz w:val="22"/>
        <w:u w:val="single"/>
      </w:rPr>
      <w:tab/>
    </w:r>
    <w:r w:rsidR="00F12197">
      <w:rPr>
        <w:rFonts w:asciiTheme="minorHAnsi" w:hAnsiTheme="minorHAnsi" w:cstheme="minorHAnsi"/>
        <w:b/>
        <w:i/>
        <w:sz w:val="22"/>
        <w:u w:val="single"/>
      </w:rPr>
      <w:fldChar w:fldCharType="begin"/>
    </w:r>
    <w:r w:rsidR="00F12197">
      <w:rPr>
        <w:rFonts w:asciiTheme="minorHAnsi" w:hAnsiTheme="minorHAnsi" w:cstheme="minorHAnsi"/>
        <w:b/>
        <w:i/>
        <w:sz w:val="22"/>
        <w:u w:val="single"/>
      </w:rPr>
      <w:instrText xml:space="preserve"> TIME \@ "dd.MM.yyyy" </w:instrText>
    </w:r>
    <w:r w:rsidR="00F12197">
      <w:rPr>
        <w:rFonts w:asciiTheme="minorHAnsi" w:hAnsiTheme="minorHAnsi" w:cstheme="minorHAnsi"/>
        <w:b/>
        <w:i/>
        <w:sz w:val="22"/>
        <w:u w:val="single"/>
      </w:rPr>
      <w:fldChar w:fldCharType="separate"/>
    </w:r>
    <w:r w:rsidR="00015AEE">
      <w:rPr>
        <w:rFonts w:asciiTheme="minorHAnsi" w:hAnsiTheme="minorHAnsi" w:cstheme="minorHAnsi"/>
        <w:b/>
        <w:i/>
        <w:noProof/>
        <w:sz w:val="22"/>
        <w:u w:val="single"/>
      </w:rPr>
      <w:t>06.12.2020</w:t>
    </w:r>
    <w:r w:rsidR="00F12197">
      <w:rPr>
        <w:rFonts w:asciiTheme="minorHAnsi" w:hAnsiTheme="minorHAnsi" w:cstheme="minorHAnsi"/>
        <w:b/>
        <w:i/>
        <w:sz w:val="22"/>
        <w:u w:val="single"/>
      </w:rPr>
      <w:fldChar w:fldCharType="end"/>
    </w:r>
  </w:p>
  <w:p w14:paraId="67CC94E1" w14:textId="77777777" w:rsidR="007944A9" w:rsidRDefault="007944A9">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2B5D"/>
    <w:multiLevelType w:val="hybridMultilevel"/>
    <w:tmpl w:val="0A907342"/>
    <w:lvl w:ilvl="0" w:tplc="D8AE40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FF3250"/>
    <w:multiLevelType w:val="hybridMultilevel"/>
    <w:tmpl w:val="AED841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E1A1D29"/>
    <w:multiLevelType w:val="hybridMultilevel"/>
    <w:tmpl w:val="0F84B086"/>
    <w:lvl w:ilvl="0" w:tplc="8812C1D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4D3FAF"/>
    <w:multiLevelType w:val="hybridMultilevel"/>
    <w:tmpl w:val="B4164434"/>
    <w:lvl w:ilvl="0" w:tplc="221045EA">
      <w:numFmt w:val="bullet"/>
      <w:lvlText w:val="-"/>
      <w:lvlJc w:val="left"/>
      <w:pPr>
        <w:ind w:left="1069" w:hanging="360"/>
      </w:pPr>
      <w:rPr>
        <w:rFonts w:ascii="Arial" w:eastAsiaTheme="minorHAnsi"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nsid w:val="1DEC0C12"/>
    <w:multiLevelType w:val="hybridMultilevel"/>
    <w:tmpl w:val="002E5A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5344870"/>
    <w:multiLevelType w:val="hybridMultilevel"/>
    <w:tmpl w:val="A10CE8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7D52479"/>
    <w:multiLevelType w:val="hybridMultilevel"/>
    <w:tmpl w:val="70DE51BA"/>
    <w:lvl w:ilvl="0" w:tplc="F7504AA8">
      <w:numFmt w:val="bullet"/>
      <w:lvlText w:val="-"/>
      <w:lvlJc w:val="left"/>
      <w:pPr>
        <w:ind w:left="1069" w:hanging="360"/>
      </w:pPr>
      <w:rPr>
        <w:rFonts w:ascii="Arial" w:eastAsiaTheme="minorHAnsi"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nsid w:val="38E86634"/>
    <w:multiLevelType w:val="hybridMultilevel"/>
    <w:tmpl w:val="66F64D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C146A5F"/>
    <w:multiLevelType w:val="hybridMultilevel"/>
    <w:tmpl w:val="E18693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71B5041"/>
    <w:multiLevelType w:val="hybridMultilevel"/>
    <w:tmpl w:val="0ED6A8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9AB062C"/>
    <w:multiLevelType w:val="hybridMultilevel"/>
    <w:tmpl w:val="D0C23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11F0535"/>
    <w:multiLevelType w:val="hybridMultilevel"/>
    <w:tmpl w:val="DFD461B0"/>
    <w:lvl w:ilvl="0" w:tplc="447251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26674E3"/>
    <w:multiLevelType w:val="hybridMultilevel"/>
    <w:tmpl w:val="055E3A12"/>
    <w:lvl w:ilvl="0" w:tplc="252EAF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0"/>
  </w:num>
  <w:num w:numId="3">
    <w:abstractNumId w:val="2"/>
  </w:num>
  <w:num w:numId="4">
    <w:abstractNumId w:val="5"/>
  </w:num>
  <w:num w:numId="5">
    <w:abstractNumId w:val="9"/>
  </w:num>
  <w:num w:numId="6">
    <w:abstractNumId w:val="8"/>
  </w:num>
  <w:num w:numId="7">
    <w:abstractNumId w:val="7"/>
  </w:num>
  <w:num w:numId="8">
    <w:abstractNumId w:val="4"/>
  </w:num>
  <w:num w:numId="9">
    <w:abstractNumId w:val="3"/>
  </w:num>
  <w:num w:numId="10">
    <w:abstractNumId w:val="6"/>
  </w:num>
  <w:num w:numId="11">
    <w:abstractNumId w:val="1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AC"/>
    <w:rsid w:val="00002961"/>
    <w:rsid w:val="00013ADE"/>
    <w:rsid w:val="00015AEE"/>
    <w:rsid w:val="00046DA0"/>
    <w:rsid w:val="00087433"/>
    <w:rsid w:val="0008784B"/>
    <w:rsid w:val="00097687"/>
    <w:rsid w:val="000A3D55"/>
    <w:rsid w:val="00102F21"/>
    <w:rsid w:val="001377B8"/>
    <w:rsid w:val="00153C72"/>
    <w:rsid w:val="00156C8C"/>
    <w:rsid w:val="001678D9"/>
    <w:rsid w:val="00172D54"/>
    <w:rsid w:val="00185DE0"/>
    <w:rsid w:val="001D1EA5"/>
    <w:rsid w:val="001F167F"/>
    <w:rsid w:val="00205A99"/>
    <w:rsid w:val="002331DE"/>
    <w:rsid w:val="00261693"/>
    <w:rsid w:val="00274EAA"/>
    <w:rsid w:val="00285C33"/>
    <w:rsid w:val="002B36F5"/>
    <w:rsid w:val="00303D3B"/>
    <w:rsid w:val="003761F2"/>
    <w:rsid w:val="00383788"/>
    <w:rsid w:val="003C786A"/>
    <w:rsid w:val="003D02EE"/>
    <w:rsid w:val="003D4F25"/>
    <w:rsid w:val="003D6985"/>
    <w:rsid w:val="003D73E0"/>
    <w:rsid w:val="003E37AE"/>
    <w:rsid w:val="00407BE8"/>
    <w:rsid w:val="00414CEC"/>
    <w:rsid w:val="0042254A"/>
    <w:rsid w:val="00424AB2"/>
    <w:rsid w:val="00464BFF"/>
    <w:rsid w:val="004737B3"/>
    <w:rsid w:val="00474393"/>
    <w:rsid w:val="00477CDF"/>
    <w:rsid w:val="004825AC"/>
    <w:rsid w:val="00495565"/>
    <w:rsid w:val="004B5113"/>
    <w:rsid w:val="004B7691"/>
    <w:rsid w:val="004C2291"/>
    <w:rsid w:val="004F5B37"/>
    <w:rsid w:val="00507BB1"/>
    <w:rsid w:val="00516C9C"/>
    <w:rsid w:val="00524DA5"/>
    <w:rsid w:val="00557753"/>
    <w:rsid w:val="005831C4"/>
    <w:rsid w:val="005A364B"/>
    <w:rsid w:val="005B474F"/>
    <w:rsid w:val="005B4BFE"/>
    <w:rsid w:val="005C291F"/>
    <w:rsid w:val="005C6B10"/>
    <w:rsid w:val="005E5112"/>
    <w:rsid w:val="005F11B2"/>
    <w:rsid w:val="005F7F3C"/>
    <w:rsid w:val="0061285E"/>
    <w:rsid w:val="006148BD"/>
    <w:rsid w:val="00632EAB"/>
    <w:rsid w:val="00660669"/>
    <w:rsid w:val="0067487D"/>
    <w:rsid w:val="006B6BF7"/>
    <w:rsid w:val="006D13C8"/>
    <w:rsid w:val="00706F53"/>
    <w:rsid w:val="00727EFA"/>
    <w:rsid w:val="00741470"/>
    <w:rsid w:val="00742826"/>
    <w:rsid w:val="007940D0"/>
    <w:rsid w:val="007944A9"/>
    <w:rsid w:val="00796105"/>
    <w:rsid w:val="007B15EE"/>
    <w:rsid w:val="007D37FA"/>
    <w:rsid w:val="00822636"/>
    <w:rsid w:val="008266D0"/>
    <w:rsid w:val="00835886"/>
    <w:rsid w:val="00841BA7"/>
    <w:rsid w:val="00880A1B"/>
    <w:rsid w:val="00886080"/>
    <w:rsid w:val="00891132"/>
    <w:rsid w:val="00894015"/>
    <w:rsid w:val="008A4CE3"/>
    <w:rsid w:val="008C00FC"/>
    <w:rsid w:val="008D732B"/>
    <w:rsid w:val="008F7F72"/>
    <w:rsid w:val="00905989"/>
    <w:rsid w:val="00910FF5"/>
    <w:rsid w:val="00916146"/>
    <w:rsid w:val="00934293"/>
    <w:rsid w:val="009524AF"/>
    <w:rsid w:val="00953A10"/>
    <w:rsid w:val="00973A22"/>
    <w:rsid w:val="009A1D93"/>
    <w:rsid w:val="009B29C6"/>
    <w:rsid w:val="009F3099"/>
    <w:rsid w:val="00A34389"/>
    <w:rsid w:val="00A478C3"/>
    <w:rsid w:val="00A91F07"/>
    <w:rsid w:val="00A979D8"/>
    <w:rsid w:val="00AA6F7A"/>
    <w:rsid w:val="00AA7AD2"/>
    <w:rsid w:val="00AC3369"/>
    <w:rsid w:val="00AD23EA"/>
    <w:rsid w:val="00AF3A37"/>
    <w:rsid w:val="00B1389A"/>
    <w:rsid w:val="00B40488"/>
    <w:rsid w:val="00B641AF"/>
    <w:rsid w:val="00BB3C80"/>
    <w:rsid w:val="00BE66F0"/>
    <w:rsid w:val="00BF61C7"/>
    <w:rsid w:val="00CD58AD"/>
    <w:rsid w:val="00CE28A8"/>
    <w:rsid w:val="00CE7F61"/>
    <w:rsid w:val="00CF30C0"/>
    <w:rsid w:val="00D03E8B"/>
    <w:rsid w:val="00D075CB"/>
    <w:rsid w:val="00D22207"/>
    <w:rsid w:val="00D245D1"/>
    <w:rsid w:val="00D43FF7"/>
    <w:rsid w:val="00D449D8"/>
    <w:rsid w:val="00D508E9"/>
    <w:rsid w:val="00D82841"/>
    <w:rsid w:val="00D829F5"/>
    <w:rsid w:val="00D85AC5"/>
    <w:rsid w:val="00DA752D"/>
    <w:rsid w:val="00DE3A54"/>
    <w:rsid w:val="00DE736D"/>
    <w:rsid w:val="00E04D0D"/>
    <w:rsid w:val="00E15C01"/>
    <w:rsid w:val="00E243F0"/>
    <w:rsid w:val="00E64287"/>
    <w:rsid w:val="00E802E4"/>
    <w:rsid w:val="00E87425"/>
    <w:rsid w:val="00ED4BD2"/>
    <w:rsid w:val="00EE7ED7"/>
    <w:rsid w:val="00EF68A4"/>
    <w:rsid w:val="00F12197"/>
    <w:rsid w:val="00F2185D"/>
    <w:rsid w:val="00F24417"/>
    <w:rsid w:val="00FB127E"/>
    <w:rsid w:val="00FB6D15"/>
    <w:rsid w:val="00FC4845"/>
    <w:rsid w:val="00FE1CD2"/>
    <w:rsid w:val="00FE273D"/>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9D63"/>
  <w15:chartTrackingRefBased/>
  <w15:docId w15:val="{19C40090-02A0-4FF7-A449-C7DB64C4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825AC"/>
    <w:pPr>
      <w:spacing w:after="0" w:line="24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82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5F11B2"/>
    <w:pPr>
      <w:ind w:left="720"/>
      <w:contextualSpacing/>
    </w:pPr>
  </w:style>
  <w:style w:type="paragraph" w:styleId="Sprechblasentext">
    <w:name w:val="Balloon Text"/>
    <w:basedOn w:val="Standard"/>
    <w:link w:val="SprechblasentextZchn"/>
    <w:uiPriority w:val="99"/>
    <w:semiHidden/>
    <w:unhideWhenUsed/>
    <w:rsid w:val="00D85AC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5AC5"/>
    <w:rPr>
      <w:rFonts w:ascii="Segoe UI" w:hAnsi="Segoe UI" w:cs="Segoe UI"/>
      <w:sz w:val="18"/>
      <w:szCs w:val="18"/>
    </w:rPr>
  </w:style>
  <w:style w:type="paragraph" w:styleId="Kopfzeile">
    <w:name w:val="header"/>
    <w:basedOn w:val="Standard"/>
    <w:link w:val="KopfzeileZchn"/>
    <w:uiPriority w:val="99"/>
    <w:unhideWhenUsed/>
    <w:rsid w:val="007944A9"/>
    <w:pPr>
      <w:tabs>
        <w:tab w:val="center" w:pos="4536"/>
        <w:tab w:val="right" w:pos="9072"/>
      </w:tabs>
    </w:pPr>
  </w:style>
  <w:style w:type="character" w:customStyle="1" w:styleId="KopfzeileZchn">
    <w:name w:val="Kopfzeile Zchn"/>
    <w:basedOn w:val="Absatz-Standardschriftart"/>
    <w:link w:val="Kopfzeile"/>
    <w:uiPriority w:val="99"/>
    <w:rsid w:val="007944A9"/>
    <w:rPr>
      <w:rFonts w:ascii="Times New Roman" w:hAnsi="Times New Roman"/>
      <w:sz w:val="24"/>
    </w:rPr>
  </w:style>
  <w:style w:type="paragraph" w:styleId="Fuzeile">
    <w:name w:val="footer"/>
    <w:basedOn w:val="Standard"/>
    <w:link w:val="FuzeileZchn"/>
    <w:uiPriority w:val="99"/>
    <w:unhideWhenUsed/>
    <w:rsid w:val="007944A9"/>
    <w:pPr>
      <w:tabs>
        <w:tab w:val="center" w:pos="4536"/>
        <w:tab w:val="right" w:pos="9072"/>
      </w:tabs>
    </w:pPr>
  </w:style>
  <w:style w:type="character" w:customStyle="1" w:styleId="FuzeileZchn">
    <w:name w:val="Fußzeile Zchn"/>
    <w:basedOn w:val="Absatz-Standardschriftart"/>
    <w:link w:val="Fuzeile"/>
    <w:uiPriority w:val="99"/>
    <w:rsid w:val="007944A9"/>
    <w:rPr>
      <w:rFonts w:ascii="Times New Roman" w:hAnsi="Times New Roman"/>
      <w:sz w:val="24"/>
    </w:rPr>
  </w:style>
  <w:style w:type="character" w:styleId="Fett">
    <w:name w:val="Strong"/>
    <w:basedOn w:val="Absatz-Standardschriftart"/>
    <w:uiPriority w:val="22"/>
    <w:qFormat/>
    <w:rsid w:val="00013ADE"/>
    <w:rPr>
      <w:b/>
      <w:bCs/>
    </w:rPr>
  </w:style>
  <w:style w:type="paragraph" w:customStyle="1" w:styleId="Default">
    <w:name w:val="Default"/>
    <w:rsid w:val="00D829F5"/>
    <w:pPr>
      <w:autoSpaceDE w:val="0"/>
      <w:autoSpaceDN w:val="0"/>
      <w:adjustRightInd w:val="0"/>
      <w:spacing w:after="0" w:line="240" w:lineRule="auto"/>
    </w:pPr>
    <w:rPr>
      <w:rFonts w:ascii="Calibri" w:hAnsi="Calibri" w:cs="Calibri"/>
      <w:color w:val="000000"/>
      <w:sz w:val="24"/>
      <w:szCs w:val="24"/>
    </w:rPr>
  </w:style>
  <w:style w:type="table" w:styleId="EinfacheTabelle3">
    <w:name w:val="Plain Table 3"/>
    <w:basedOn w:val="NormaleTabelle"/>
    <w:uiPriority w:val="43"/>
    <w:rsid w:val="0009768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17611">
      <w:bodyDiv w:val="1"/>
      <w:marLeft w:val="0"/>
      <w:marRight w:val="0"/>
      <w:marTop w:val="0"/>
      <w:marBottom w:val="0"/>
      <w:divBdr>
        <w:top w:val="none" w:sz="0" w:space="0" w:color="auto"/>
        <w:left w:val="none" w:sz="0" w:space="0" w:color="auto"/>
        <w:bottom w:val="none" w:sz="0" w:space="0" w:color="auto"/>
        <w:right w:val="none" w:sz="0" w:space="0" w:color="auto"/>
      </w:divBdr>
      <w:divsChild>
        <w:div w:id="910693568">
          <w:marLeft w:val="0"/>
          <w:marRight w:val="0"/>
          <w:marTop w:val="0"/>
          <w:marBottom w:val="0"/>
          <w:divBdr>
            <w:top w:val="none" w:sz="0" w:space="0" w:color="auto"/>
            <w:left w:val="none" w:sz="0" w:space="0" w:color="auto"/>
            <w:bottom w:val="none" w:sz="0" w:space="0" w:color="auto"/>
            <w:right w:val="none" w:sz="0" w:space="0" w:color="auto"/>
          </w:divBdr>
        </w:div>
        <w:div w:id="610160943">
          <w:marLeft w:val="0"/>
          <w:marRight w:val="0"/>
          <w:marTop w:val="0"/>
          <w:marBottom w:val="0"/>
          <w:divBdr>
            <w:top w:val="none" w:sz="0" w:space="0" w:color="auto"/>
            <w:left w:val="none" w:sz="0" w:space="0" w:color="auto"/>
            <w:bottom w:val="none" w:sz="0" w:space="0" w:color="auto"/>
            <w:right w:val="none" w:sz="0" w:space="0" w:color="auto"/>
          </w:divBdr>
        </w:div>
      </w:divsChild>
    </w:div>
    <w:div w:id="353501828">
      <w:bodyDiv w:val="1"/>
      <w:marLeft w:val="0"/>
      <w:marRight w:val="0"/>
      <w:marTop w:val="0"/>
      <w:marBottom w:val="0"/>
      <w:divBdr>
        <w:top w:val="none" w:sz="0" w:space="0" w:color="auto"/>
        <w:left w:val="none" w:sz="0" w:space="0" w:color="auto"/>
        <w:bottom w:val="none" w:sz="0" w:space="0" w:color="auto"/>
        <w:right w:val="none" w:sz="0" w:space="0" w:color="auto"/>
      </w:divBdr>
      <w:divsChild>
        <w:div w:id="1200825493">
          <w:marLeft w:val="0"/>
          <w:marRight w:val="0"/>
          <w:marTop w:val="0"/>
          <w:marBottom w:val="0"/>
          <w:divBdr>
            <w:top w:val="none" w:sz="0" w:space="0" w:color="auto"/>
            <w:left w:val="none" w:sz="0" w:space="0" w:color="auto"/>
            <w:bottom w:val="none" w:sz="0" w:space="0" w:color="auto"/>
            <w:right w:val="none" w:sz="0" w:space="0" w:color="auto"/>
          </w:divBdr>
        </w:div>
        <w:div w:id="179899243">
          <w:marLeft w:val="0"/>
          <w:marRight w:val="0"/>
          <w:marTop w:val="0"/>
          <w:marBottom w:val="0"/>
          <w:divBdr>
            <w:top w:val="none" w:sz="0" w:space="0" w:color="auto"/>
            <w:left w:val="none" w:sz="0" w:space="0" w:color="auto"/>
            <w:bottom w:val="none" w:sz="0" w:space="0" w:color="auto"/>
            <w:right w:val="none" w:sz="0" w:space="0" w:color="auto"/>
          </w:divBdr>
        </w:div>
      </w:divsChild>
    </w:div>
    <w:div w:id="372266514">
      <w:bodyDiv w:val="1"/>
      <w:marLeft w:val="0"/>
      <w:marRight w:val="0"/>
      <w:marTop w:val="0"/>
      <w:marBottom w:val="0"/>
      <w:divBdr>
        <w:top w:val="none" w:sz="0" w:space="0" w:color="auto"/>
        <w:left w:val="none" w:sz="0" w:space="0" w:color="auto"/>
        <w:bottom w:val="none" w:sz="0" w:space="0" w:color="auto"/>
        <w:right w:val="none" w:sz="0" w:space="0" w:color="auto"/>
      </w:divBdr>
      <w:divsChild>
        <w:div w:id="715543879">
          <w:marLeft w:val="0"/>
          <w:marRight w:val="0"/>
          <w:marTop w:val="0"/>
          <w:marBottom w:val="0"/>
          <w:divBdr>
            <w:top w:val="none" w:sz="0" w:space="0" w:color="auto"/>
            <w:left w:val="none" w:sz="0" w:space="0" w:color="auto"/>
            <w:bottom w:val="none" w:sz="0" w:space="0" w:color="auto"/>
            <w:right w:val="none" w:sz="0" w:space="0" w:color="auto"/>
          </w:divBdr>
        </w:div>
      </w:divsChild>
    </w:div>
    <w:div w:id="769467433">
      <w:bodyDiv w:val="1"/>
      <w:marLeft w:val="0"/>
      <w:marRight w:val="0"/>
      <w:marTop w:val="0"/>
      <w:marBottom w:val="0"/>
      <w:divBdr>
        <w:top w:val="none" w:sz="0" w:space="0" w:color="auto"/>
        <w:left w:val="none" w:sz="0" w:space="0" w:color="auto"/>
        <w:bottom w:val="none" w:sz="0" w:space="0" w:color="auto"/>
        <w:right w:val="none" w:sz="0" w:space="0" w:color="auto"/>
      </w:divBdr>
    </w:div>
    <w:div w:id="931667174">
      <w:bodyDiv w:val="1"/>
      <w:marLeft w:val="0"/>
      <w:marRight w:val="0"/>
      <w:marTop w:val="0"/>
      <w:marBottom w:val="0"/>
      <w:divBdr>
        <w:top w:val="none" w:sz="0" w:space="0" w:color="auto"/>
        <w:left w:val="none" w:sz="0" w:space="0" w:color="auto"/>
        <w:bottom w:val="none" w:sz="0" w:space="0" w:color="auto"/>
        <w:right w:val="none" w:sz="0" w:space="0" w:color="auto"/>
      </w:divBdr>
    </w:div>
    <w:div w:id="1042560731">
      <w:bodyDiv w:val="1"/>
      <w:marLeft w:val="0"/>
      <w:marRight w:val="0"/>
      <w:marTop w:val="0"/>
      <w:marBottom w:val="0"/>
      <w:divBdr>
        <w:top w:val="none" w:sz="0" w:space="0" w:color="auto"/>
        <w:left w:val="none" w:sz="0" w:space="0" w:color="auto"/>
        <w:bottom w:val="none" w:sz="0" w:space="0" w:color="auto"/>
        <w:right w:val="none" w:sz="0" w:space="0" w:color="auto"/>
      </w:divBdr>
      <w:divsChild>
        <w:div w:id="109010322">
          <w:marLeft w:val="0"/>
          <w:marRight w:val="0"/>
          <w:marTop w:val="0"/>
          <w:marBottom w:val="0"/>
          <w:divBdr>
            <w:top w:val="none" w:sz="0" w:space="0" w:color="auto"/>
            <w:left w:val="none" w:sz="0" w:space="0" w:color="auto"/>
            <w:bottom w:val="none" w:sz="0" w:space="0" w:color="auto"/>
            <w:right w:val="none" w:sz="0" w:space="0" w:color="auto"/>
          </w:divBdr>
        </w:div>
      </w:divsChild>
    </w:div>
    <w:div w:id="1345403533">
      <w:bodyDiv w:val="1"/>
      <w:marLeft w:val="0"/>
      <w:marRight w:val="0"/>
      <w:marTop w:val="0"/>
      <w:marBottom w:val="0"/>
      <w:divBdr>
        <w:top w:val="none" w:sz="0" w:space="0" w:color="auto"/>
        <w:left w:val="none" w:sz="0" w:space="0" w:color="auto"/>
        <w:bottom w:val="none" w:sz="0" w:space="0" w:color="auto"/>
        <w:right w:val="none" w:sz="0" w:space="0" w:color="auto"/>
      </w:divBdr>
      <w:divsChild>
        <w:div w:id="314920380">
          <w:marLeft w:val="0"/>
          <w:marRight w:val="0"/>
          <w:marTop w:val="0"/>
          <w:marBottom w:val="0"/>
          <w:divBdr>
            <w:top w:val="none" w:sz="0" w:space="0" w:color="auto"/>
            <w:left w:val="none" w:sz="0" w:space="0" w:color="auto"/>
            <w:bottom w:val="none" w:sz="0" w:space="0" w:color="auto"/>
            <w:right w:val="none" w:sz="0" w:space="0" w:color="auto"/>
          </w:divBdr>
        </w:div>
      </w:divsChild>
    </w:div>
    <w:div w:id="1362631192">
      <w:bodyDiv w:val="1"/>
      <w:marLeft w:val="0"/>
      <w:marRight w:val="0"/>
      <w:marTop w:val="0"/>
      <w:marBottom w:val="0"/>
      <w:divBdr>
        <w:top w:val="none" w:sz="0" w:space="0" w:color="auto"/>
        <w:left w:val="none" w:sz="0" w:space="0" w:color="auto"/>
        <w:bottom w:val="none" w:sz="0" w:space="0" w:color="auto"/>
        <w:right w:val="none" w:sz="0" w:space="0" w:color="auto"/>
      </w:divBdr>
    </w:div>
    <w:div w:id="1511405134">
      <w:bodyDiv w:val="1"/>
      <w:marLeft w:val="0"/>
      <w:marRight w:val="0"/>
      <w:marTop w:val="0"/>
      <w:marBottom w:val="0"/>
      <w:divBdr>
        <w:top w:val="none" w:sz="0" w:space="0" w:color="auto"/>
        <w:left w:val="none" w:sz="0" w:space="0" w:color="auto"/>
        <w:bottom w:val="none" w:sz="0" w:space="0" w:color="auto"/>
        <w:right w:val="none" w:sz="0" w:space="0" w:color="auto"/>
      </w:divBdr>
      <w:divsChild>
        <w:div w:id="443772271">
          <w:marLeft w:val="0"/>
          <w:marRight w:val="0"/>
          <w:marTop w:val="0"/>
          <w:marBottom w:val="0"/>
          <w:divBdr>
            <w:top w:val="none" w:sz="0" w:space="0" w:color="auto"/>
            <w:left w:val="none" w:sz="0" w:space="0" w:color="auto"/>
            <w:bottom w:val="none" w:sz="0" w:space="0" w:color="auto"/>
            <w:right w:val="none" w:sz="0" w:space="0" w:color="auto"/>
          </w:divBdr>
        </w:div>
        <w:div w:id="1655330168">
          <w:marLeft w:val="0"/>
          <w:marRight w:val="0"/>
          <w:marTop w:val="0"/>
          <w:marBottom w:val="0"/>
          <w:divBdr>
            <w:top w:val="none" w:sz="0" w:space="0" w:color="auto"/>
            <w:left w:val="none" w:sz="0" w:space="0" w:color="auto"/>
            <w:bottom w:val="none" w:sz="0" w:space="0" w:color="auto"/>
            <w:right w:val="none" w:sz="0" w:space="0" w:color="auto"/>
          </w:divBdr>
        </w:div>
        <w:div w:id="1857428919">
          <w:marLeft w:val="0"/>
          <w:marRight w:val="0"/>
          <w:marTop w:val="0"/>
          <w:marBottom w:val="0"/>
          <w:divBdr>
            <w:top w:val="none" w:sz="0" w:space="0" w:color="auto"/>
            <w:left w:val="none" w:sz="0" w:space="0" w:color="auto"/>
            <w:bottom w:val="none" w:sz="0" w:space="0" w:color="auto"/>
            <w:right w:val="none" w:sz="0" w:space="0" w:color="auto"/>
          </w:divBdr>
        </w:div>
        <w:div w:id="2048413323">
          <w:marLeft w:val="0"/>
          <w:marRight w:val="0"/>
          <w:marTop w:val="0"/>
          <w:marBottom w:val="0"/>
          <w:divBdr>
            <w:top w:val="none" w:sz="0" w:space="0" w:color="auto"/>
            <w:left w:val="none" w:sz="0" w:space="0" w:color="auto"/>
            <w:bottom w:val="none" w:sz="0" w:space="0" w:color="auto"/>
            <w:right w:val="none" w:sz="0" w:space="0" w:color="auto"/>
          </w:divBdr>
        </w:div>
        <w:div w:id="977490522">
          <w:marLeft w:val="0"/>
          <w:marRight w:val="0"/>
          <w:marTop w:val="0"/>
          <w:marBottom w:val="0"/>
          <w:divBdr>
            <w:top w:val="none" w:sz="0" w:space="0" w:color="auto"/>
            <w:left w:val="none" w:sz="0" w:space="0" w:color="auto"/>
            <w:bottom w:val="none" w:sz="0" w:space="0" w:color="auto"/>
            <w:right w:val="none" w:sz="0" w:space="0" w:color="auto"/>
          </w:divBdr>
        </w:div>
      </w:divsChild>
    </w:div>
    <w:div w:id="1801147124">
      <w:bodyDiv w:val="1"/>
      <w:marLeft w:val="0"/>
      <w:marRight w:val="0"/>
      <w:marTop w:val="0"/>
      <w:marBottom w:val="0"/>
      <w:divBdr>
        <w:top w:val="none" w:sz="0" w:space="0" w:color="auto"/>
        <w:left w:val="none" w:sz="0" w:space="0" w:color="auto"/>
        <w:bottom w:val="none" w:sz="0" w:space="0" w:color="auto"/>
        <w:right w:val="none" w:sz="0" w:space="0" w:color="auto"/>
      </w:divBdr>
      <w:divsChild>
        <w:div w:id="2020038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2800</Words>
  <Characters>17643</Characters>
  <Application>Microsoft Macintosh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Sprössler, Christel</dc:creator>
  <cp:keywords/>
  <dc:description/>
  <cp:lastModifiedBy>Microsoft Office-Anwender</cp:lastModifiedBy>
  <cp:revision>2</cp:revision>
  <cp:lastPrinted>2020-12-03T10:35:00Z</cp:lastPrinted>
  <dcterms:created xsi:type="dcterms:W3CDTF">2020-12-06T15:28:00Z</dcterms:created>
  <dcterms:modified xsi:type="dcterms:W3CDTF">2020-12-06T15:28:00Z</dcterms:modified>
</cp:coreProperties>
</file>